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36B1D" w14:textId="77777777" w:rsidR="00F549B0" w:rsidRDefault="00F549B0" w:rsidP="002546F8">
      <w:pPr>
        <w:widowControl w:val="0"/>
        <w:autoSpaceDE w:val="0"/>
        <w:autoSpaceDN w:val="0"/>
        <w:adjustRightInd w:val="0"/>
        <w:jc w:val="center"/>
        <w:outlineLvl w:val="0"/>
        <w:rPr>
          <w:rFonts w:ascii="Arial" w:hAnsi="Arial" w:cs="Arial"/>
          <w:sz w:val="26"/>
          <w:szCs w:val="26"/>
        </w:rPr>
      </w:pPr>
      <w:bookmarkStart w:id="0" w:name="_GoBack"/>
      <w:bookmarkEnd w:id="0"/>
      <w:r>
        <w:rPr>
          <w:rFonts w:ascii="Arial" w:hAnsi="Arial" w:cs="Arial"/>
          <w:sz w:val="26"/>
          <w:szCs w:val="26"/>
        </w:rPr>
        <w:t>Cincinnati Children's Hospital Medical Center</w:t>
      </w:r>
    </w:p>
    <w:p w14:paraId="2E45E2B7" w14:textId="77777777" w:rsidR="00735653" w:rsidRDefault="00735653" w:rsidP="002546F8">
      <w:pPr>
        <w:widowControl w:val="0"/>
        <w:autoSpaceDE w:val="0"/>
        <w:autoSpaceDN w:val="0"/>
        <w:adjustRightInd w:val="0"/>
        <w:jc w:val="center"/>
        <w:outlineLvl w:val="0"/>
        <w:rPr>
          <w:rFonts w:ascii="Arial" w:hAnsi="Arial" w:cs="Arial"/>
          <w:sz w:val="26"/>
          <w:szCs w:val="26"/>
        </w:rPr>
      </w:pPr>
      <w:r>
        <w:rPr>
          <w:rFonts w:ascii="Arial" w:hAnsi="Arial" w:cs="Arial"/>
          <w:sz w:val="26"/>
          <w:szCs w:val="26"/>
        </w:rPr>
        <w:t xml:space="preserve">Department of Patient Services </w:t>
      </w:r>
    </w:p>
    <w:p w14:paraId="21E130EC" w14:textId="4A1743C6" w:rsidR="00F549B0" w:rsidRDefault="00F549B0" w:rsidP="002546F8">
      <w:pPr>
        <w:widowControl w:val="0"/>
        <w:autoSpaceDE w:val="0"/>
        <w:autoSpaceDN w:val="0"/>
        <w:adjustRightInd w:val="0"/>
        <w:jc w:val="center"/>
        <w:outlineLvl w:val="0"/>
        <w:rPr>
          <w:rFonts w:ascii="Arial" w:hAnsi="Arial" w:cs="Arial"/>
          <w:sz w:val="26"/>
          <w:szCs w:val="26"/>
        </w:rPr>
      </w:pPr>
      <w:r>
        <w:rPr>
          <w:rFonts w:ascii="Arial" w:hAnsi="Arial" w:cs="Arial"/>
          <w:sz w:val="26"/>
          <w:szCs w:val="26"/>
        </w:rPr>
        <w:t>Center for Professional Excellence Research &amp; Evidence-Based Practice</w:t>
      </w:r>
    </w:p>
    <w:p w14:paraId="40992743" w14:textId="1AB15AFD" w:rsidR="00735653" w:rsidRPr="00ED4222" w:rsidRDefault="00735653" w:rsidP="00F549B0">
      <w:pPr>
        <w:widowControl w:val="0"/>
        <w:autoSpaceDE w:val="0"/>
        <w:autoSpaceDN w:val="0"/>
        <w:adjustRightInd w:val="0"/>
        <w:jc w:val="center"/>
        <w:rPr>
          <w:rFonts w:ascii="Arial" w:hAnsi="Arial" w:cs="Arial"/>
          <w:sz w:val="26"/>
          <w:szCs w:val="26"/>
        </w:rPr>
      </w:pPr>
    </w:p>
    <w:p w14:paraId="571E8B19" w14:textId="77777777" w:rsidR="00F549B0" w:rsidRDefault="00F549B0" w:rsidP="00F549B0">
      <w:pPr>
        <w:jc w:val="center"/>
        <w:rPr>
          <w:rFonts w:ascii="Arial" w:hAnsi="Arial"/>
          <w:b/>
          <w:i/>
          <w:sz w:val="22"/>
        </w:rPr>
      </w:pPr>
    </w:p>
    <w:p w14:paraId="49CB3538" w14:textId="77777777" w:rsidR="00F549B0" w:rsidRDefault="00F549B0" w:rsidP="002546F8">
      <w:pPr>
        <w:jc w:val="center"/>
        <w:outlineLvl w:val="0"/>
        <w:rPr>
          <w:rFonts w:ascii="Arial" w:hAnsi="Arial"/>
          <w:b/>
          <w:i/>
          <w:sz w:val="22"/>
        </w:rPr>
      </w:pPr>
      <w:r>
        <w:rPr>
          <w:rFonts w:ascii="Arial" w:hAnsi="Arial"/>
          <w:b/>
          <w:i/>
          <w:sz w:val="22"/>
        </w:rPr>
        <w:t xml:space="preserve">In collaboration with </w:t>
      </w:r>
    </w:p>
    <w:p w14:paraId="13C577D8" w14:textId="77777777" w:rsidR="00F549B0" w:rsidRDefault="00F549B0" w:rsidP="00F549B0">
      <w:pPr>
        <w:jc w:val="center"/>
        <w:rPr>
          <w:rFonts w:ascii="Arial" w:hAnsi="Arial"/>
          <w:b/>
          <w:i/>
          <w:sz w:val="22"/>
        </w:rPr>
      </w:pPr>
    </w:p>
    <w:p w14:paraId="19934C6C" w14:textId="77777777" w:rsidR="00F549B0" w:rsidRPr="006857B4" w:rsidRDefault="00F549B0" w:rsidP="002546F8">
      <w:pPr>
        <w:jc w:val="center"/>
        <w:outlineLvl w:val="0"/>
        <w:rPr>
          <w:rFonts w:ascii="Arial" w:hAnsi="Arial"/>
          <w:b/>
          <w:i/>
          <w:sz w:val="22"/>
        </w:rPr>
      </w:pPr>
      <w:r w:rsidRPr="006857B4">
        <w:rPr>
          <w:rFonts w:ascii="Arial" w:hAnsi="Arial"/>
          <w:b/>
          <w:i/>
          <w:sz w:val="22"/>
        </w:rPr>
        <w:t>The University of Cincinnati</w:t>
      </w:r>
    </w:p>
    <w:p w14:paraId="42E7927E" w14:textId="77777777" w:rsidR="00F549B0" w:rsidRDefault="00F549B0" w:rsidP="002546F8">
      <w:pPr>
        <w:jc w:val="center"/>
        <w:outlineLvl w:val="0"/>
        <w:rPr>
          <w:rFonts w:ascii="Arial" w:hAnsi="Arial"/>
          <w:b/>
          <w:i/>
          <w:sz w:val="22"/>
        </w:rPr>
      </w:pPr>
      <w:r w:rsidRPr="006857B4">
        <w:rPr>
          <w:rFonts w:ascii="Arial" w:hAnsi="Arial"/>
          <w:b/>
          <w:i/>
          <w:sz w:val="22"/>
        </w:rPr>
        <w:t>Center for Clinical and Translational Science and Training</w:t>
      </w:r>
    </w:p>
    <w:p w14:paraId="48EBBBA6" w14:textId="77777777" w:rsidR="00F549B0" w:rsidRPr="006857B4" w:rsidRDefault="00F549B0" w:rsidP="00F549B0">
      <w:pPr>
        <w:jc w:val="center"/>
        <w:rPr>
          <w:rFonts w:ascii="Arial" w:hAnsi="Arial"/>
          <w:b/>
          <w:i/>
          <w:sz w:val="22"/>
        </w:rPr>
      </w:pPr>
    </w:p>
    <w:p w14:paraId="168A9AE9" w14:textId="08579C7E" w:rsidR="00F549B0" w:rsidRDefault="00F549B0" w:rsidP="002546F8">
      <w:pPr>
        <w:jc w:val="center"/>
        <w:outlineLvl w:val="0"/>
        <w:rPr>
          <w:rFonts w:ascii="Arial" w:hAnsi="Arial"/>
          <w:b/>
          <w:sz w:val="22"/>
        </w:rPr>
      </w:pPr>
      <w:r>
        <w:rPr>
          <w:rFonts w:ascii="Arial" w:hAnsi="Arial"/>
          <w:b/>
          <w:sz w:val="22"/>
        </w:rPr>
        <w:t>PS2 Research Scholars Program in Nursing and Allied Health</w:t>
      </w:r>
    </w:p>
    <w:p w14:paraId="5E659AAF" w14:textId="77777777" w:rsidR="00F549B0" w:rsidRDefault="00F549B0" w:rsidP="002546F8">
      <w:pPr>
        <w:jc w:val="center"/>
        <w:outlineLvl w:val="0"/>
        <w:rPr>
          <w:rFonts w:ascii="Arial" w:hAnsi="Arial"/>
          <w:b/>
          <w:sz w:val="22"/>
        </w:rPr>
      </w:pPr>
      <w:r>
        <w:rPr>
          <w:rFonts w:ascii="Arial" w:hAnsi="Arial"/>
          <w:b/>
          <w:sz w:val="22"/>
        </w:rPr>
        <w:t xml:space="preserve">Program Description and Guidelines </w:t>
      </w:r>
    </w:p>
    <w:p w14:paraId="7AEC14B2" w14:textId="77777777" w:rsidR="00F549B0" w:rsidRDefault="00F549B0" w:rsidP="00F549B0">
      <w:pPr>
        <w:rPr>
          <w:rFonts w:ascii="Arial" w:hAnsi="Arial" w:cs="Arial"/>
          <w:color w:val="000000"/>
        </w:rPr>
      </w:pPr>
    </w:p>
    <w:p w14:paraId="4DE2EACC" w14:textId="77777777" w:rsidR="00F549B0" w:rsidRDefault="00F549B0" w:rsidP="00F549B0">
      <w:pPr>
        <w:rPr>
          <w:rFonts w:ascii="Arial" w:hAnsi="Arial" w:cs="Arial"/>
          <w:color w:val="000000"/>
        </w:rPr>
      </w:pPr>
    </w:p>
    <w:p w14:paraId="626A1E2F" w14:textId="77777777" w:rsidR="00626F16" w:rsidRDefault="008564A3" w:rsidP="001C04E0">
      <w:pPr>
        <w:jc w:val="both"/>
        <w:rPr>
          <w:rFonts w:ascii="Arial" w:hAnsi="Arial" w:cs="Arial"/>
          <w:color w:val="000000"/>
          <w:sz w:val="22"/>
          <w:szCs w:val="22"/>
        </w:rPr>
      </w:pPr>
      <w:r>
        <w:rPr>
          <w:rFonts w:ascii="Arial" w:hAnsi="Arial" w:cs="Arial"/>
          <w:b/>
          <w:bCs/>
          <w:color w:val="000000"/>
          <w:sz w:val="22"/>
          <w:szCs w:val="22"/>
        </w:rPr>
        <w:t>PS</w:t>
      </w:r>
      <w:r w:rsidR="00F549B0" w:rsidRPr="00F549B0">
        <w:rPr>
          <w:rFonts w:ascii="Arial" w:hAnsi="Arial" w:cs="Arial"/>
          <w:b/>
          <w:bCs/>
          <w:color w:val="000000"/>
          <w:sz w:val="22"/>
          <w:szCs w:val="22"/>
        </w:rPr>
        <w:t xml:space="preserve">2 Program description and Scholar </w:t>
      </w:r>
      <w:r w:rsidR="00EC5460" w:rsidRPr="00F549B0">
        <w:rPr>
          <w:rFonts w:ascii="Arial" w:hAnsi="Arial" w:cs="Arial"/>
          <w:b/>
          <w:bCs/>
          <w:color w:val="000000"/>
          <w:sz w:val="22"/>
          <w:szCs w:val="22"/>
        </w:rPr>
        <w:t xml:space="preserve">requirements </w:t>
      </w:r>
      <w:r w:rsidR="00EC5460">
        <w:rPr>
          <w:rFonts w:ascii="Arial" w:hAnsi="Arial" w:cs="Arial"/>
          <w:color w:val="000000"/>
          <w:sz w:val="22"/>
          <w:szCs w:val="22"/>
        </w:rPr>
        <w:t>The</w:t>
      </w:r>
      <w:r w:rsidR="00F549B0" w:rsidRPr="00F549B0">
        <w:rPr>
          <w:rFonts w:ascii="Arial" w:hAnsi="Arial" w:cs="Arial"/>
          <w:color w:val="000000"/>
          <w:sz w:val="22"/>
          <w:szCs w:val="22"/>
        </w:rPr>
        <w:t xml:space="preserve"> </w:t>
      </w:r>
      <w:r w:rsidR="00650777">
        <w:rPr>
          <w:rFonts w:ascii="Arial" w:hAnsi="Arial" w:cs="Arial"/>
          <w:color w:val="000000"/>
          <w:sz w:val="22"/>
          <w:szCs w:val="22"/>
        </w:rPr>
        <w:t xml:space="preserve">Research Scholars Program in Nursing and Allied Health at CCHMC is designed to support the research career development of faculty in nursing and allied health and prepare them to engage in peer-reviewed, extramurally-funded clinical-translational </w:t>
      </w:r>
      <w:r w:rsidR="00A97BEC">
        <w:rPr>
          <w:rFonts w:ascii="Arial" w:hAnsi="Arial" w:cs="Arial"/>
          <w:color w:val="000000"/>
          <w:sz w:val="22"/>
          <w:szCs w:val="22"/>
        </w:rPr>
        <w:t xml:space="preserve">health care </w:t>
      </w:r>
      <w:r w:rsidR="00650777">
        <w:rPr>
          <w:rFonts w:ascii="Arial" w:hAnsi="Arial" w:cs="Arial"/>
          <w:color w:val="000000"/>
          <w:sz w:val="22"/>
          <w:szCs w:val="22"/>
        </w:rPr>
        <w:t xml:space="preserve">research as a primary career path.  The program is aimed at </w:t>
      </w:r>
      <w:r w:rsidR="00F45457">
        <w:rPr>
          <w:rFonts w:ascii="Arial" w:hAnsi="Arial" w:cs="Arial"/>
          <w:color w:val="000000"/>
          <w:sz w:val="22"/>
          <w:szCs w:val="22"/>
        </w:rPr>
        <w:t xml:space="preserve">nursing and </w:t>
      </w:r>
      <w:r w:rsidR="00650777">
        <w:rPr>
          <w:rFonts w:ascii="Arial" w:hAnsi="Arial" w:cs="Arial"/>
          <w:color w:val="000000"/>
          <w:sz w:val="22"/>
          <w:szCs w:val="22"/>
        </w:rPr>
        <w:t>allied health professionals at CCHMC</w:t>
      </w:r>
      <w:r w:rsidR="005A25EE">
        <w:rPr>
          <w:rFonts w:ascii="Arial" w:hAnsi="Arial" w:cs="Arial"/>
          <w:color w:val="000000"/>
          <w:sz w:val="22"/>
          <w:szCs w:val="22"/>
        </w:rPr>
        <w:t xml:space="preserve"> employed in the Department of Patient Services</w:t>
      </w:r>
      <w:r w:rsidR="00650777">
        <w:rPr>
          <w:rFonts w:ascii="Arial" w:hAnsi="Arial" w:cs="Arial"/>
          <w:color w:val="000000"/>
          <w:sz w:val="22"/>
          <w:szCs w:val="22"/>
        </w:rPr>
        <w:t xml:space="preserve"> who have obtained doctoral training but may not have engaged in post-doctoral research training previously. Individuals who are motivated to engage in clinical research</w:t>
      </w:r>
      <w:r w:rsidR="00EF00E4">
        <w:rPr>
          <w:rFonts w:ascii="Arial" w:hAnsi="Arial" w:cs="Arial"/>
          <w:color w:val="000000"/>
          <w:sz w:val="22"/>
          <w:szCs w:val="22"/>
        </w:rPr>
        <w:t xml:space="preserve"> and are seeking the mentorship and time to be able to obtain scientific training beyond the doctoral degree are the intended applicant pool for this grant mechanism.  </w:t>
      </w:r>
    </w:p>
    <w:p w14:paraId="672348DF" w14:textId="77777777" w:rsidR="00626F16" w:rsidRDefault="00626F16" w:rsidP="001C04E0">
      <w:pPr>
        <w:jc w:val="both"/>
        <w:rPr>
          <w:rFonts w:ascii="Arial" w:hAnsi="Arial" w:cs="Arial"/>
          <w:color w:val="000000"/>
          <w:sz w:val="22"/>
          <w:szCs w:val="22"/>
        </w:rPr>
      </w:pPr>
    </w:p>
    <w:p w14:paraId="155670F3" w14:textId="241B36C3" w:rsidR="00650777" w:rsidRPr="00816DA5" w:rsidRDefault="00EF00E4" w:rsidP="007F1969">
      <w:pPr>
        <w:jc w:val="both"/>
        <w:rPr>
          <w:rFonts w:ascii="Arial" w:hAnsi="Arial" w:cs="Arial"/>
          <w:color w:val="000000"/>
          <w:sz w:val="22"/>
          <w:szCs w:val="22"/>
        </w:rPr>
      </w:pPr>
      <w:r w:rsidRPr="00816DA5">
        <w:rPr>
          <w:rFonts w:ascii="Arial" w:hAnsi="Arial" w:cs="Arial"/>
          <w:color w:val="000000"/>
          <w:sz w:val="22"/>
          <w:szCs w:val="22"/>
        </w:rPr>
        <w:t xml:space="preserve">In line with the </w:t>
      </w:r>
      <w:r w:rsidR="00816DA5" w:rsidRPr="00816DA5">
        <w:rPr>
          <w:rFonts w:ascii="Arial" w:hAnsi="Arial" w:cs="Arial"/>
          <w:color w:val="000000"/>
          <w:sz w:val="22"/>
          <w:szCs w:val="22"/>
        </w:rPr>
        <w:t xml:space="preserve">2020 </w:t>
      </w:r>
      <w:r w:rsidRPr="00816DA5">
        <w:rPr>
          <w:rFonts w:ascii="Arial" w:hAnsi="Arial" w:cs="Arial"/>
          <w:color w:val="000000"/>
          <w:sz w:val="22"/>
          <w:szCs w:val="22"/>
        </w:rPr>
        <w:t xml:space="preserve">Strategic Plan of CCHMC, the PS2 program </w:t>
      </w:r>
      <w:r w:rsidR="00A97BEC" w:rsidRPr="00816DA5">
        <w:rPr>
          <w:rFonts w:ascii="Arial" w:hAnsi="Arial" w:cs="Arial"/>
          <w:color w:val="000000"/>
          <w:sz w:val="22"/>
          <w:szCs w:val="22"/>
        </w:rPr>
        <w:t xml:space="preserve">aims </w:t>
      </w:r>
      <w:r w:rsidRPr="00816DA5">
        <w:rPr>
          <w:rFonts w:ascii="Arial" w:hAnsi="Arial" w:cs="Arial"/>
          <w:color w:val="000000"/>
          <w:sz w:val="22"/>
          <w:szCs w:val="22"/>
        </w:rPr>
        <w:t>to “</w:t>
      </w:r>
      <w:r w:rsidR="00816DA5" w:rsidRPr="00EB5430">
        <w:rPr>
          <w:rFonts w:ascii="Arial" w:hAnsi="Arial" w:cs="Arial"/>
          <w:i/>
          <w:color w:val="000000"/>
          <w:sz w:val="22"/>
          <w:szCs w:val="22"/>
        </w:rPr>
        <w:t>Develop outstanding researchers and clinicians who are globally competitive</w:t>
      </w:r>
      <w:r w:rsidR="00816DA5">
        <w:rPr>
          <w:rFonts w:ascii="Arial" w:hAnsi="Arial" w:cs="Arial"/>
          <w:color w:val="000000"/>
          <w:sz w:val="22"/>
          <w:szCs w:val="22"/>
        </w:rPr>
        <w:t>” and to “</w:t>
      </w:r>
      <w:r w:rsidR="00816DA5" w:rsidRPr="00EB5430">
        <w:rPr>
          <w:rFonts w:ascii="Arial" w:hAnsi="Arial" w:cs="Arial"/>
          <w:i/>
          <w:color w:val="000000"/>
          <w:sz w:val="22"/>
          <w:szCs w:val="22"/>
        </w:rPr>
        <w:t>Further help staff and trainees reach their career goals</w:t>
      </w:r>
      <w:r w:rsidRPr="00816DA5">
        <w:rPr>
          <w:rFonts w:ascii="Arial" w:hAnsi="Arial" w:cs="Arial"/>
          <w:color w:val="000000"/>
          <w:sz w:val="22"/>
          <w:szCs w:val="22"/>
        </w:rPr>
        <w:t>”</w:t>
      </w:r>
      <w:r w:rsidR="00B21A2F">
        <w:rPr>
          <w:rFonts w:ascii="Arial" w:hAnsi="Arial" w:cs="Arial"/>
          <w:color w:val="000000"/>
          <w:sz w:val="22"/>
          <w:szCs w:val="22"/>
        </w:rPr>
        <w:t xml:space="preserve">. </w:t>
      </w:r>
      <w:r w:rsidRPr="00816DA5">
        <w:rPr>
          <w:rFonts w:ascii="Arial" w:hAnsi="Arial" w:cs="Arial"/>
          <w:color w:val="000000"/>
          <w:sz w:val="22"/>
          <w:szCs w:val="22"/>
        </w:rPr>
        <w:t xml:space="preserve"> </w:t>
      </w:r>
      <w:r w:rsidR="00626F16" w:rsidRPr="00816DA5">
        <w:rPr>
          <w:rFonts w:ascii="Arial" w:hAnsi="Arial" w:cs="Arial"/>
          <w:color w:val="000000"/>
          <w:sz w:val="22"/>
          <w:szCs w:val="22"/>
        </w:rPr>
        <w:t>N</w:t>
      </w:r>
      <w:r w:rsidRPr="00816DA5">
        <w:rPr>
          <w:rFonts w:ascii="Arial" w:hAnsi="Arial" w:cs="Arial"/>
          <w:color w:val="000000"/>
          <w:sz w:val="22"/>
          <w:szCs w:val="22"/>
        </w:rPr>
        <w:t xml:space="preserve">urses and allied health professionals on the front lines of clinical patient care are in an excellent position to identify </w:t>
      </w:r>
      <w:r w:rsidR="00EC5460" w:rsidRPr="00816DA5">
        <w:rPr>
          <w:rFonts w:ascii="Arial" w:hAnsi="Arial" w:cs="Arial"/>
          <w:color w:val="000000"/>
          <w:sz w:val="22"/>
          <w:szCs w:val="22"/>
        </w:rPr>
        <w:t>critical areas for translational and patient</w:t>
      </w:r>
      <w:r w:rsidR="007123B7" w:rsidRPr="00816DA5">
        <w:rPr>
          <w:rFonts w:ascii="Arial" w:hAnsi="Arial" w:cs="Arial"/>
          <w:color w:val="000000"/>
          <w:sz w:val="22"/>
          <w:szCs w:val="22"/>
        </w:rPr>
        <w:t>-</w:t>
      </w:r>
      <w:r w:rsidR="00EC5460" w:rsidRPr="00816DA5">
        <w:rPr>
          <w:rFonts w:ascii="Arial" w:hAnsi="Arial" w:cs="Arial"/>
          <w:color w:val="000000"/>
          <w:sz w:val="22"/>
          <w:szCs w:val="22"/>
        </w:rPr>
        <w:t xml:space="preserve">oriented research and to carry out studies with human subjects.  </w:t>
      </w:r>
      <w:r w:rsidR="00626F16" w:rsidRPr="00816DA5">
        <w:rPr>
          <w:rFonts w:ascii="Arial" w:hAnsi="Arial" w:cs="Arial"/>
          <w:color w:val="000000"/>
          <w:sz w:val="22"/>
          <w:szCs w:val="22"/>
        </w:rPr>
        <w:t xml:space="preserve">However, these medical disciplines do not often provide an opportunity to engage in focused scientific training during the intensive clinical education process.  This places them at a disadvantage in the competition for NIH funding and funding from other </w:t>
      </w:r>
      <w:r w:rsidR="00735653">
        <w:rPr>
          <w:rFonts w:ascii="Arial" w:hAnsi="Arial" w:cs="Arial"/>
          <w:color w:val="000000"/>
          <w:sz w:val="22"/>
          <w:szCs w:val="22"/>
        </w:rPr>
        <w:t xml:space="preserve"> organizations</w:t>
      </w:r>
      <w:r w:rsidR="00626F16" w:rsidRPr="00816DA5">
        <w:rPr>
          <w:rFonts w:ascii="Arial" w:hAnsi="Arial" w:cs="Arial"/>
          <w:color w:val="000000"/>
          <w:sz w:val="22"/>
          <w:szCs w:val="22"/>
        </w:rPr>
        <w:t xml:space="preserve">. </w:t>
      </w:r>
      <w:r w:rsidR="00EC5460" w:rsidRPr="00816DA5">
        <w:rPr>
          <w:rFonts w:ascii="Arial" w:hAnsi="Arial" w:cs="Arial"/>
          <w:color w:val="000000"/>
          <w:sz w:val="22"/>
          <w:szCs w:val="22"/>
        </w:rPr>
        <w:t>The</w:t>
      </w:r>
      <w:r w:rsidR="00626F16" w:rsidRPr="00816DA5">
        <w:rPr>
          <w:rFonts w:ascii="Arial" w:hAnsi="Arial" w:cs="Arial"/>
          <w:color w:val="000000"/>
          <w:sz w:val="22"/>
          <w:szCs w:val="22"/>
        </w:rPr>
        <w:t xml:space="preserve"> PS2 award provides</w:t>
      </w:r>
      <w:r w:rsidR="00EC5460" w:rsidRPr="00816DA5">
        <w:rPr>
          <w:rFonts w:ascii="Arial" w:hAnsi="Arial" w:cs="Arial"/>
          <w:color w:val="000000"/>
          <w:sz w:val="22"/>
          <w:szCs w:val="22"/>
        </w:rPr>
        <w:t xml:space="preserve"> a mechanism </w:t>
      </w:r>
      <w:r w:rsidR="00626F16" w:rsidRPr="00816DA5">
        <w:rPr>
          <w:rFonts w:ascii="Arial" w:hAnsi="Arial" w:cs="Arial"/>
          <w:color w:val="000000"/>
          <w:sz w:val="22"/>
          <w:szCs w:val="22"/>
        </w:rPr>
        <w:t>to support</w:t>
      </w:r>
      <w:r w:rsidR="00EC5460" w:rsidRPr="00816DA5">
        <w:rPr>
          <w:rFonts w:ascii="Arial" w:hAnsi="Arial" w:cs="Arial"/>
          <w:color w:val="000000"/>
          <w:sz w:val="22"/>
          <w:szCs w:val="22"/>
        </w:rPr>
        <w:t xml:space="preserve"> </w:t>
      </w:r>
      <w:r w:rsidR="007123B7" w:rsidRPr="00816DA5">
        <w:rPr>
          <w:rFonts w:ascii="Arial" w:hAnsi="Arial" w:cs="Arial"/>
          <w:color w:val="000000"/>
          <w:sz w:val="22"/>
          <w:szCs w:val="22"/>
        </w:rPr>
        <w:t>two</w:t>
      </w:r>
      <w:r w:rsidR="00EC5460" w:rsidRPr="00816DA5">
        <w:rPr>
          <w:rFonts w:ascii="Arial" w:hAnsi="Arial" w:cs="Arial"/>
          <w:color w:val="000000"/>
          <w:sz w:val="22"/>
          <w:szCs w:val="22"/>
        </w:rPr>
        <w:t xml:space="preserve"> </w:t>
      </w:r>
      <w:r w:rsidR="00626F16" w:rsidRPr="00816DA5">
        <w:rPr>
          <w:rFonts w:ascii="Arial" w:hAnsi="Arial" w:cs="Arial"/>
          <w:color w:val="000000"/>
          <w:sz w:val="22"/>
          <w:szCs w:val="22"/>
        </w:rPr>
        <w:t xml:space="preserve">to three </w:t>
      </w:r>
      <w:r w:rsidR="00EC5460" w:rsidRPr="00816DA5">
        <w:rPr>
          <w:rFonts w:ascii="Arial" w:hAnsi="Arial" w:cs="Arial"/>
          <w:color w:val="000000"/>
          <w:sz w:val="22"/>
          <w:szCs w:val="22"/>
        </w:rPr>
        <w:t xml:space="preserve">years </w:t>
      </w:r>
      <w:r w:rsidR="00626F16" w:rsidRPr="00816DA5">
        <w:rPr>
          <w:rFonts w:ascii="Arial" w:hAnsi="Arial" w:cs="Arial"/>
          <w:color w:val="000000"/>
          <w:sz w:val="22"/>
          <w:szCs w:val="22"/>
        </w:rPr>
        <w:t>of mentored training</w:t>
      </w:r>
      <w:r w:rsidR="00EC5460" w:rsidRPr="00816DA5">
        <w:rPr>
          <w:rFonts w:ascii="Arial" w:hAnsi="Arial" w:cs="Arial"/>
          <w:color w:val="000000"/>
          <w:sz w:val="22"/>
          <w:szCs w:val="22"/>
        </w:rPr>
        <w:t xml:space="preserve"> </w:t>
      </w:r>
      <w:r w:rsidR="00626F16" w:rsidRPr="00816DA5">
        <w:rPr>
          <w:rFonts w:ascii="Arial" w:hAnsi="Arial" w:cs="Arial"/>
          <w:color w:val="000000"/>
          <w:sz w:val="22"/>
          <w:szCs w:val="22"/>
        </w:rPr>
        <w:t xml:space="preserve">in the </w:t>
      </w:r>
      <w:r w:rsidR="00EC5460" w:rsidRPr="00816DA5">
        <w:rPr>
          <w:rFonts w:ascii="Arial" w:hAnsi="Arial" w:cs="Arial"/>
          <w:color w:val="000000"/>
          <w:sz w:val="22"/>
          <w:szCs w:val="22"/>
        </w:rPr>
        <w:t>appl</w:t>
      </w:r>
      <w:r w:rsidR="00626F16" w:rsidRPr="00816DA5">
        <w:rPr>
          <w:rFonts w:ascii="Arial" w:hAnsi="Arial" w:cs="Arial"/>
          <w:color w:val="000000"/>
          <w:sz w:val="22"/>
          <w:szCs w:val="22"/>
        </w:rPr>
        <w:t>ication of</w:t>
      </w:r>
      <w:r w:rsidR="00EC5460" w:rsidRPr="00816DA5">
        <w:rPr>
          <w:rFonts w:ascii="Arial" w:hAnsi="Arial" w:cs="Arial"/>
          <w:color w:val="000000"/>
          <w:sz w:val="22"/>
          <w:szCs w:val="22"/>
        </w:rPr>
        <w:t xml:space="preserve"> </w:t>
      </w:r>
      <w:r w:rsidR="00A97BEC" w:rsidRPr="00816DA5">
        <w:rPr>
          <w:rFonts w:ascii="Arial" w:hAnsi="Arial" w:cs="Arial"/>
          <w:color w:val="000000"/>
          <w:sz w:val="22"/>
          <w:szCs w:val="22"/>
        </w:rPr>
        <w:t xml:space="preserve">scientific </w:t>
      </w:r>
      <w:r w:rsidR="00EC5460" w:rsidRPr="00816DA5">
        <w:rPr>
          <w:rFonts w:ascii="Arial" w:hAnsi="Arial" w:cs="Arial"/>
          <w:color w:val="000000"/>
          <w:sz w:val="22"/>
          <w:szCs w:val="22"/>
        </w:rPr>
        <w:t xml:space="preserve">research </w:t>
      </w:r>
      <w:r w:rsidR="003B5339" w:rsidRPr="00816DA5">
        <w:rPr>
          <w:rFonts w:ascii="Arial" w:hAnsi="Arial" w:cs="Arial"/>
          <w:color w:val="000000"/>
          <w:sz w:val="22"/>
          <w:szCs w:val="22"/>
        </w:rPr>
        <w:t>methodolog</w:t>
      </w:r>
      <w:r w:rsidR="00EC5460" w:rsidRPr="00816DA5">
        <w:rPr>
          <w:rFonts w:ascii="Arial" w:hAnsi="Arial" w:cs="Arial"/>
          <w:color w:val="000000"/>
          <w:sz w:val="22"/>
          <w:szCs w:val="22"/>
        </w:rPr>
        <w:t>y</w:t>
      </w:r>
      <w:r w:rsidR="00626F16" w:rsidRPr="00816DA5">
        <w:rPr>
          <w:rFonts w:ascii="Arial" w:hAnsi="Arial" w:cs="Arial"/>
          <w:color w:val="000000"/>
          <w:sz w:val="22"/>
          <w:szCs w:val="22"/>
        </w:rPr>
        <w:t xml:space="preserve"> to clinically relevant questions in pediatric health care. The aim of the PS2 grant mechanism is to</w:t>
      </w:r>
      <w:r w:rsidR="00EC5460" w:rsidRPr="00816DA5">
        <w:rPr>
          <w:rFonts w:ascii="Arial" w:hAnsi="Arial" w:cs="Arial"/>
          <w:color w:val="000000"/>
          <w:sz w:val="22"/>
          <w:szCs w:val="22"/>
        </w:rPr>
        <w:t xml:space="preserve"> </w:t>
      </w:r>
      <w:r w:rsidR="003A30F6" w:rsidRPr="00816DA5">
        <w:rPr>
          <w:rFonts w:ascii="Arial" w:hAnsi="Arial" w:cs="Arial"/>
          <w:color w:val="000000"/>
          <w:sz w:val="22"/>
          <w:szCs w:val="22"/>
        </w:rPr>
        <w:t xml:space="preserve">positively </w:t>
      </w:r>
      <w:r w:rsidR="00EC5460" w:rsidRPr="00816DA5">
        <w:rPr>
          <w:rFonts w:ascii="Arial" w:hAnsi="Arial" w:cs="Arial"/>
          <w:color w:val="000000"/>
          <w:sz w:val="22"/>
          <w:szCs w:val="22"/>
        </w:rPr>
        <w:t xml:space="preserve">impact on the career of young clinician-scientists and </w:t>
      </w:r>
      <w:r w:rsidR="007123B7" w:rsidRPr="00816DA5">
        <w:rPr>
          <w:rFonts w:ascii="Arial" w:hAnsi="Arial" w:cs="Arial"/>
          <w:color w:val="000000"/>
          <w:sz w:val="22"/>
          <w:szCs w:val="22"/>
        </w:rPr>
        <w:t>ultimately</w:t>
      </w:r>
      <w:r w:rsidR="00EC5460" w:rsidRPr="00816DA5">
        <w:rPr>
          <w:rFonts w:ascii="Arial" w:hAnsi="Arial" w:cs="Arial"/>
          <w:color w:val="000000"/>
          <w:sz w:val="22"/>
          <w:szCs w:val="22"/>
        </w:rPr>
        <w:t xml:space="preserve"> on patient care and outcome</w:t>
      </w:r>
      <w:r w:rsidR="007123B7" w:rsidRPr="00816DA5">
        <w:rPr>
          <w:rFonts w:ascii="Arial" w:hAnsi="Arial" w:cs="Arial"/>
          <w:color w:val="000000"/>
          <w:sz w:val="22"/>
          <w:szCs w:val="22"/>
        </w:rPr>
        <w:t>s</w:t>
      </w:r>
      <w:r w:rsidR="00EC5460" w:rsidRPr="00816DA5">
        <w:rPr>
          <w:rFonts w:ascii="Arial" w:hAnsi="Arial" w:cs="Arial"/>
          <w:color w:val="000000"/>
          <w:sz w:val="22"/>
          <w:szCs w:val="22"/>
        </w:rPr>
        <w:t xml:space="preserve">.  </w:t>
      </w:r>
    </w:p>
    <w:p w14:paraId="3037CFC7" w14:textId="77777777" w:rsidR="00650777" w:rsidRDefault="00650777" w:rsidP="001C04E0">
      <w:pPr>
        <w:jc w:val="both"/>
        <w:rPr>
          <w:rFonts w:ascii="Arial" w:hAnsi="Arial" w:cs="Arial"/>
          <w:color w:val="000000"/>
          <w:sz w:val="22"/>
          <w:szCs w:val="22"/>
        </w:rPr>
      </w:pPr>
    </w:p>
    <w:p w14:paraId="682AD34B" w14:textId="43109807" w:rsidR="00A97BEC" w:rsidRPr="007750F5" w:rsidRDefault="00EC5460" w:rsidP="001C04E0">
      <w:pPr>
        <w:jc w:val="both"/>
        <w:rPr>
          <w:rFonts w:ascii="Arial" w:hAnsi="Arial" w:cs="Arial"/>
          <w:bCs/>
          <w:color w:val="000000"/>
          <w:sz w:val="22"/>
          <w:szCs w:val="22"/>
        </w:rPr>
      </w:pPr>
      <w:r w:rsidRPr="00CC5F9D">
        <w:rPr>
          <w:rFonts w:ascii="Arial" w:hAnsi="Arial" w:cs="Arial"/>
          <w:color w:val="000000"/>
          <w:sz w:val="22"/>
          <w:szCs w:val="22"/>
        </w:rPr>
        <w:t>The PS2 program is patterned after the KL2 Research Scholars Program that is part of the NIH-funded</w:t>
      </w:r>
      <w:r w:rsidR="00F549B0" w:rsidRPr="00CC5F9D">
        <w:rPr>
          <w:rFonts w:ascii="Arial" w:hAnsi="Arial" w:cs="Arial"/>
          <w:color w:val="000000"/>
          <w:sz w:val="22"/>
          <w:szCs w:val="22"/>
        </w:rPr>
        <w:t xml:space="preserve"> Center for Clinical and Translational Science and Training (CCTST)</w:t>
      </w:r>
      <w:r w:rsidRPr="00CC5F9D">
        <w:rPr>
          <w:rFonts w:ascii="Arial" w:hAnsi="Arial" w:cs="Arial"/>
          <w:color w:val="000000"/>
          <w:sz w:val="22"/>
          <w:szCs w:val="22"/>
        </w:rPr>
        <w:t xml:space="preserve">.  The objectives of both programs are </w:t>
      </w:r>
      <w:r w:rsidR="00F549B0" w:rsidRPr="00CC5F9D">
        <w:rPr>
          <w:rFonts w:ascii="Arial" w:hAnsi="Arial" w:cs="Arial"/>
          <w:color w:val="000000"/>
          <w:sz w:val="22"/>
          <w:szCs w:val="22"/>
        </w:rPr>
        <w:t xml:space="preserve">to identify and train selected junior </w:t>
      </w:r>
      <w:r w:rsidR="00441902" w:rsidRPr="00CC5F9D">
        <w:rPr>
          <w:rFonts w:ascii="Arial" w:hAnsi="Arial" w:cs="Arial"/>
          <w:color w:val="000000"/>
          <w:sz w:val="22"/>
          <w:szCs w:val="22"/>
        </w:rPr>
        <w:t>clinical scientists</w:t>
      </w:r>
      <w:r w:rsidR="00F549B0" w:rsidRPr="00CC5F9D">
        <w:rPr>
          <w:rFonts w:ascii="Arial" w:hAnsi="Arial" w:cs="Arial"/>
          <w:color w:val="000000"/>
          <w:sz w:val="22"/>
          <w:szCs w:val="22"/>
        </w:rPr>
        <w:t xml:space="preserve"> </w:t>
      </w:r>
      <w:r w:rsidRPr="00CC5F9D">
        <w:rPr>
          <w:rFonts w:ascii="Arial" w:hAnsi="Arial" w:cs="Arial"/>
          <w:color w:val="000000"/>
          <w:sz w:val="22"/>
          <w:szCs w:val="22"/>
        </w:rPr>
        <w:t>at CCHMC</w:t>
      </w:r>
      <w:r w:rsidR="00F549B0" w:rsidRPr="00CC5F9D">
        <w:rPr>
          <w:rFonts w:ascii="Arial" w:hAnsi="Arial" w:cs="Arial"/>
          <w:color w:val="000000"/>
          <w:sz w:val="22"/>
          <w:szCs w:val="22"/>
        </w:rPr>
        <w:t xml:space="preserve"> to conduct clinical and translational research. The Scholars will be given 75% protected time to establish their research program</w:t>
      </w:r>
      <w:r w:rsidR="00CC2459" w:rsidRPr="00CC5F9D">
        <w:rPr>
          <w:rFonts w:ascii="Arial" w:hAnsi="Arial" w:cs="Arial"/>
          <w:color w:val="000000"/>
          <w:sz w:val="22"/>
          <w:szCs w:val="22"/>
        </w:rPr>
        <w:t xml:space="preserve"> and access to CCTST resources, including Research Central, the K Club, etc</w:t>
      </w:r>
      <w:r w:rsidR="00F549B0" w:rsidRPr="00CC5F9D">
        <w:rPr>
          <w:rFonts w:ascii="Arial" w:hAnsi="Arial" w:cs="Arial"/>
          <w:color w:val="000000"/>
          <w:sz w:val="22"/>
          <w:szCs w:val="22"/>
        </w:rPr>
        <w:t xml:space="preserve">. </w:t>
      </w:r>
      <w:r w:rsidR="00CC2459" w:rsidRPr="00CC5F9D">
        <w:rPr>
          <w:rFonts w:ascii="Arial" w:hAnsi="Arial" w:cs="Arial"/>
          <w:color w:val="000000"/>
          <w:sz w:val="22"/>
          <w:szCs w:val="22"/>
        </w:rPr>
        <w:t xml:space="preserve"> </w:t>
      </w:r>
      <w:r w:rsidR="005F0823" w:rsidRPr="00CC5F9D">
        <w:rPr>
          <w:rFonts w:ascii="Arial" w:hAnsi="Arial" w:cs="Arial"/>
          <w:color w:val="000000"/>
          <w:sz w:val="22"/>
          <w:szCs w:val="22"/>
        </w:rPr>
        <w:t>T</w:t>
      </w:r>
      <w:r w:rsidR="00F549B0" w:rsidRPr="00CC5F9D">
        <w:rPr>
          <w:rFonts w:ascii="Arial" w:hAnsi="Arial" w:cs="Arial"/>
          <w:color w:val="000000"/>
          <w:sz w:val="22"/>
          <w:szCs w:val="22"/>
        </w:rPr>
        <w:t xml:space="preserve">he </w:t>
      </w:r>
      <w:r w:rsidR="00441902" w:rsidRPr="00CC5F9D">
        <w:rPr>
          <w:rFonts w:ascii="Arial" w:hAnsi="Arial" w:cs="Arial"/>
          <w:color w:val="000000"/>
          <w:sz w:val="22"/>
          <w:szCs w:val="22"/>
        </w:rPr>
        <w:t xml:space="preserve">PS2 </w:t>
      </w:r>
      <w:r w:rsidR="00F549B0" w:rsidRPr="00CC5F9D">
        <w:rPr>
          <w:rFonts w:ascii="Arial" w:hAnsi="Arial" w:cs="Arial"/>
          <w:color w:val="000000"/>
          <w:sz w:val="22"/>
          <w:szCs w:val="22"/>
        </w:rPr>
        <w:t xml:space="preserve">program </w:t>
      </w:r>
      <w:r w:rsidR="00441902" w:rsidRPr="00CC5F9D">
        <w:rPr>
          <w:rFonts w:ascii="Arial" w:hAnsi="Arial" w:cs="Arial"/>
          <w:color w:val="000000"/>
          <w:sz w:val="22"/>
          <w:szCs w:val="22"/>
        </w:rPr>
        <w:t xml:space="preserve">through Patient Services </w:t>
      </w:r>
      <w:r w:rsidR="00F549B0" w:rsidRPr="00CC5F9D">
        <w:rPr>
          <w:rFonts w:ascii="Arial" w:hAnsi="Arial" w:cs="Arial"/>
          <w:color w:val="000000"/>
          <w:sz w:val="22"/>
          <w:szCs w:val="22"/>
        </w:rPr>
        <w:t>utilize</w:t>
      </w:r>
      <w:r w:rsidR="00441902" w:rsidRPr="00CC5F9D">
        <w:rPr>
          <w:rFonts w:ascii="Arial" w:hAnsi="Arial" w:cs="Arial"/>
          <w:color w:val="000000"/>
          <w:sz w:val="22"/>
          <w:szCs w:val="22"/>
        </w:rPr>
        <w:t>s</w:t>
      </w:r>
      <w:r w:rsidR="00F549B0" w:rsidRPr="00CC5F9D">
        <w:rPr>
          <w:rFonts w:ascii="Arial" w:hAnsi="Arial" w:cs="Arial"/>
          <w:color w:val="000000"/>
          <w:sz w:val="22"/>
          <w:szCs w:val="22"/>
        </w:rPr>
        <w:t xml:space="preserve"> team mentorship. </w:t>
      </w:r>
      <w:r w:rsidR="00FC2E9C" w:rsidRPr="00CC5F9D">
        <w:rPr>
          <w:rFonts w:ascii="Arial" w:hAnsi="Arial" w:cs="Arial"/>
          <w:color w:val="000000"/>
          <w:sz w:val="22"/>
          <w:szCs w:val="22"/>
        </w:rPr>
        <w:t>First degree</w:t>
      </w:r>
      <w:r w:rsidR="00F549B0" w:rsidRPr="00CC5F9D">
        <w:rPr>
          <w:rFonts w:ascii="Arial" w:hAnsi="Arial" w:cs="Arial"/>
          <w:color w:val="000000"/>
          <w:sz w:val="22"/>
          <w:szCs w:val="22"/>
        </w:rPr>
        <w:t xml:space="preserve"> mentors will be required to have: 1) at least $300,000 in annual </w:t>
      </w:r>
      <w:r w:rsidR="00A3397D" w:rsidRPr="00CC5F9D">
        <w:rPr>
          <w:rFonts w:ascii="Arial" w:hAnsi="Arial" w:cs="Arial"/>
          <w:color w:val="000000"/>
          <w:sz w:val="22"/>
          <w:szCs w:val="22"/>
        </w:rPr>
        <w:t>research</w:t>
      </w:r>
      <w:r w:rsidR="00F549B0" w:rsidRPr="00CC5F9D">
        <w:rPr>
          <w:rFonts w:ascii="Arial" w:hAnsi="Arial" w:cs="Arial"/>
          <w:color w:val="000000"/>
          <w:sz w:val="22"/>
          <w:szCs w:val="22"/>
        </w:rPr>
        <w:t xml:space="preserve"> funding for clinical or translational research, 2) a strong record of mentorship, and 3) protected time for mentorship. Protected time for mentorship will be en</w:t>
      </w:r>
      <w:r w:rsidR="006375A7" w:rsidRPr="00CC5F9D">
        <w:rPr>
          <w:rFonts w:ascii="Arial" w:hAnsi="Arial" w:cs="Arial"/>
          <w:color w:val="000000"/>
          <w:sz w:val="22"/>
          <w:szCs w:val="22"/>
        </w:rPr>
        <w:t>sured either through K24 grants</w:t>
      </w:r>
      <w:r w:rsidR="00F549B0" w:rsidRPr="00CC5F9D">
        <w:rPr>
          <w:rFonts w:ascii="Arial" w:hAnsi="Arial" w:cs="Arial"/>
          <w:color w:val="000000"/>
          <w:sz w:val="22"/>
          <w:szCs w:val="22"/>
        </w:rPr>
        <w:t xml:space="preserve"> or through commitments from division chiefs and department chairs.</w:t>
      </w:r>
      <w:r w:rsidR="00A97BEC" w:rsidRPr="00CC5F9D">
        <w:rPr>
          <w:rFonts w:ascii="Arial" w:hAnsi="Arial" w:cs="Arial"/>
          <w:bCs/>
          <w:color w:val="000000"/>
          <w:sz w:val="22"/>
          <w:szCs w:val="22"/>
        </w:rPr>
        <w:t xml:space="preserve"> </w:t>
      </w:r>
      <w:r w:rsidR="00676C6F" w:rsidRPr="00CC5F9D">
        <w:rPr>
          <w:rFonts w:ascii="Arial" w:hAnsi="Arial" w:cs="Arial"/>
          <w:bCs/>
          <w:color w:val="000000"/>
          <w:sz w:val="22"/>
          <w:szCs w:val="22"/>
        </w:rPr>
        <w:t>Prior to preparing a PS2 application, please identify your primary mentor and advisors and obtain approval for your mentorship team from the PS2 program directors.</w:t>
      </w:r>
      <w:r w:rsidR="005F0823" w:rsidRPr="00CC5F9D">
        <w:rPr>
          <w:rFonts w:ascii="Arial" w:hAnsi="Arial" w:cs="Arial"/>
          <w:bCs/>
          <w:color w:val="000000"/>
          <w:sz w:val="22"/>
          <w:szCs w:val="22"/>
        </w:rPr>
        <w:t xml:space="preserve">  These can be selected with guidance from the CTSA website which lists a strong cadre of mentors meeting these criteria is available at </w:t>
      </w:r>
      <w:hyperlink r:id="rId8" w:history="1">
        <w:r w:rsidR="005F0823" w:rsidRPr="00CC5F9D">
          <w:rPr>
            <w:rStyle w:val="Hyperlink"/>
            <w:rFonts w:ascii="Arial" w:hAnsi="Arial" w:cs="Arial"/>
            <w:bCs/>
            <w:sz w:val="22"/>
            <w:szCs w:val="22"/>
          </w:rPr>
          <w:t>http</w:t>
        </w:r>
        <w:r w:rsidR="00735653">
          <w:rPr>
            <w:rStyle w:val="Hyperlink"/>
            <w:rFonts w:ascii="Arial" w:hAnsi="Arial" w:cs="Arial"/>
            <w:bCs/>
            <w:sz w:val="22"/>
            <w:szCs w:val="22"/>
          </w:rPr>
          <w:t>s</w:t>
        </w:r>
        <w:r w:rsidR="005F0823" w:rsidRPr="00CC5F9D">
          <w:rPr>
            <w:rStyle w:val="Hyperlink"/>
            <w:rFonts w:ascii="Arial" w:hAnsi="Arial" w:cs="Arial"/>
            <w:bCs/>
            <w:sz w:val="22"/>
            <w:szCs w:val="22"/>
          </w:rPr>
          <w:t>://cctst.uc.edu</w:t>
        </w:r>
      </w:hyperlink>
      <w:r w:rsidR="005F0823" w:rsidRPr="00CC5F9D">
        <w:rPr>
          <w:rFonts w:ascii="Arial" w:hAnsi="Arial" w:cs="Arial"/>
          <w:bCs/>
          <w:color w:val="000000"/>
          <w:sz w:val="22"/>
          <w:szCs w:val="22"/>
        </w:rPr>
        <w:t>.</w:t>
      </w:r>
      <w:r w:rsidR="005F0823">
        <w:rPr>
          <w:rFonts w:ascii="Arial" w:hAnsi="Arial" w:cs="Arial"/>
          <w:bCs/>
          <w:color w:val="000000"/>
          <w:sz w:val="22"/>
          <w:szCs w:val="22"/>
        </w:rPr>
        <w:t xml:space="preserve"> </w:t>
      </w:r>
    </w:p>
    <w:p w14:paraId="4DF8C175" w14:textId="77777777" w:rsidR="008564A3" w:rsidRDefault="008564A3" w:rsidP="001C04E0">
      <w:pPr>
        <w:jc w:val="both"/>
        <w:rPr>
          <w:rFonts w:ascii="Arial" w:hAnsi="Arial" w:cs="Arial"/>
          <w:color w:val="000000"/>
          <w:sz w:val="22"/>
          <w:szCs w:val="22"/>
        </w:rPr>
      </w:pPr>
    </w:p>
    <w:p w14:paraId="5B227DD8" w14:textId="5FB75E5E" w:rsidR="008564A3" w:rsidRDefault="00441902" w:rsidP="001C04E0">
      <w:pPr>
        <w:jc w:val="both"/>
        <w:rPr>
          <w:rFonts w:ascii="Arial" w:hAnsi="Arial" w:cs="Arial"/>
          <w:color w:val="000000"/>
          <w:sz w:val="22"/>
          <w:szCs w:val="22"/>
        </w:rPr>
      </w:pPr>
      <w:r>
        <w:rPr>
          <w:rFonts w:ascii="Arial" w:hAnsi="Arial"/>
          <w:sz w:val="22"/>
        </w:rPr>
        <w:t xml:space="preserve">The </w:t>
      </w:r>
      <w:r w:rsidRPr="00052329">
        <w:rPr>
          <w:rFonts w:ascii="Arial" w:hAnsi="Arial"/>
          <w:sz w:val="22"/>
        </w:rPr>
        <w:t>PS2 Research Scholars Program in Nursing and Allied Health</w:t>
      </w:r>
      <w:r w:rsidR="00F549B0" w:rsidRPr="00F549B0">
        <w:rPr>
          <w:rFonts w:ascii="Arial" w:hAnsi="Arial" w:cs="Arial"/>
          <w:color w:val="000000"/>
          <w:sz w:val="22"/>
          <w:szCs w:val="22"/>
        </w:rPr>
        <w:t xml:space="preserve"> represent</w:t>
      </w:r>
      <w:r w:rsidR="00B02FC7">
        <w:rPr>
          <w:rFonts w:ascii="Arial" w:hAnsi="Arial" w:cs="Arial"/>
          <w:color w:val="000000"/>
          <w:sz w:val="22"/>
          <w:szCs w:val="22"/>
        </w:rPr>
        <w:t>s</w:t>
      </w:r>
      <w:r w:rsidR="00F549B0" w:rsidRPr="00F549B0">
        <w:rPr>
          <w:rFonts w:ascii="Arial" w:hAnsi="Arial" w:cs="Arial"/>
          <w:color w:val="000000"/>
          <w:sz w:val="22"/>
          <w:szCs w:val="22"/>
        </w:rPr>
        <w:t xml:space="preserve"> a career step </w:t>
      </w:r>
      <w:r w:rsidR="003B5339">
        <w:rPr>
          <w:rFonts w:ascii="Arial" w:hAnsi="Arial" w:cs="Arial"/>
          <w:color w:val="000000"/>
          <w:sz w:val="22"/>
          <w:szCs w:val="22"/>
        </w:rPr>
        <w:t>bridging</w:t>
      </w:r>
      <w:r w:rsidR="00F549B0" w:rsidRPr="00F549B0">
        <w:rPr>
          <w:rFonts w:ascii="Arial" w:hAnsi="Arial" w:cs="Arial"/>
          <w:color w:val="000000"/>
          <w:sz w:val="22"/>
          <w:szCs w:val="22"/>
        </w:rPr>
        <w:t xml:space="preserve"> </w:t>
      </w:r>
      <w:r w:rsidR="00F124ED">
        <w:rPr>
          <w:rFonts w:ascii="Arial" w:hAnsi="Arial" w:cs="Arial"/>
          <w:color w:val="000000"/>
          <w:sz w:val="22"/>
          <w:szCs w:val="22"/>
        </w:rPr>
        <w:t>the doctoral degree</w:t>
      </w:r>
      <w:r w:rsidR="006375A7">
        <w:rPr>
          <w:rFonts w:ascii="Arial" w:hAnsi="Arial" w:cs="Arial"/>
          <w:color w:val="000000"/>
          <w:sz w:val="22"/>
          <w:szCs w:val="22"/>
        </w:rPr>
        <w:t>,</w:t>
      </w:r>
      <w:r w:rsidR="00F124ED">
        <w:rPr>
          <w:rFonts w:ascii="Arial" w:hAnsi="Arial" w:cs="Arial"/>
          <w:color w:val="000000"/>
          <w:sz w:val="22"/>
          <w:szCs w:val="22"/>
        </w:rPr>
        <w:t xml:space="preserve"> </w:t>
      </w:r>
      <w:r w:rsidR="00F549B0" w:rsidRPr="00F549B0">
        <w:rPr>
          <w:rFonts w:ascii="Arial" w:hAnsi="Arial" w:cs="Arial"/>
          <w:color w:val="000000"/>
          <w:sz w:val="22"/>
          <w:szCs w:val="22"/>
        </w:rPr>
        <w:t xml:space="preserve">fellowship training or post-doctoral PhD training and application for mentored grants such as K01, K08, </w:t>
      </w:r>
      <w:r w:rsidR="002062A4">
        <w:rPr>
          <w:rFonts w:ascii="Arial" w:hAnsi="Arial" w:cs="Arial"/>
          <w:color w:val="000000"/>
          <w:sz w:val="22"/>
          <w:szCs w:val="22"/>
        </w:rPr>
        <w:t xml:space="preserve">K25 </w:t>
      </w:r>
      <w:r w:rsidR="00F549B0" w:rsidRPr="00F549B0">
        <w:rPr>
          <w:rFonts w:ascii="Arial" w:hAnsi="Arial" w:cs="Arial"/>
          <w:color w:val="000000"/>
          <w:sz w:val="22"/>
          <w:szCs w:val="22"/>
        </w:rPr>
        <w:t>and K</w:t>
      </w:r>
      <w:r w:rsidR="002062A4">
        <w:rPr>
          <w:rFonts w:ascii="Arial" w:hAnsi="Arial" w:cs="Arial"/>
          <w:color w:val="000000"/>
          <w:sz w:val="22"/>
          <w:szCs w:val="22"/>
        </w:rPr>
        <w:t>23</w:t>
      </w:r>
      <w:r w:rsidR="00F549B0" w:rsidRPr="00F549B0">
        <w:rPr>
          <w:rFonts w:ascii="Arial" w:hAnsi="Arial" w:cs="Arial"/>
          <w:color w:val="000000"/>
          <w:sz w:val="22"/>
          <w:szCs w:val="22"/>
        </w:rPr>
        <w:t xml:space="preserve"> and R01 awards or their equivalents. Scientific guidance by mentors </w:t>
      </w:r>
      <w:r w:rsidR="00B02FC7">
        <w:rPr>
          <w:rFonts w:ascii="Arial" w:hAnsi="Arial" w:cs="Arial"/>
          <w:color w:val="000000"/>
          <w:sz w:val="22"/>
          <w:szCs w:val="22"/>
        </w:rPr>
        <w:t>is</w:t>
      </w:r>
      <w:r w:rsidR="00F549B0" w:rsidRPr="00F549B0">
        <w:rPr>
          <w:rFonts w:ascii="Arial" w:hAnsi="Arial" w:cs="Arial"/>
          <w:color w:val="000000"/>
          <w:sz w:val="22"/>
          <w:szCs w:val="22"/>
        </w:rPr>
        <w:t xml:space="preserve"> complemented </w:t>
      </w:r>
      <w:r w:rsidR="00F549B0" w:rsidRPr="00F549B0">
        <w:rPr>
          <w:rFonts w:ascii="Arial" w:hAnsi="Arial" w:cs="Arial"/>
          <w:color w:val="000000"/>
          <w:sz w:val="22"/>
          <w:szCs w:val="22"/>
        </w:rPr>
        <w:lastRenderedPageBreak/>
        <w:t xml:space="preserve">by formal coursework and access to extensive resources throughout the </w:t>
      </w:r>
      <w:r w:rsidR="006375A7">
        <w:rPr>
          <w:rFonts w:ascii="Arial" w:hAnsi="Arial" w:cs="Arial"/>
          <w:sz w:val="22"/>
          <w:szCs w:val="22"/>
        </w:rPr>
        <w:t>Academic Health Center (AHC)</w:t>
      </w:r>
      <w:r w:rsidR="00F549B0" w:rsidRPr="00F549B0">
        <w:rPr>
          <w:rFonts w:ascii="Arial" w:hAnsi="Arial" w:cs="Arial"/>
          <w:color w:val="000000"/>
          <w:sz w:val="22"/>
          <w:szCs w:val="22"/>
        </w:rPr>
        <w:t xml:space="preserve">. </w:t>
      </w:r>
      <w:r w:rsidR="006F7F43" w:rsidRPr="00F549B0">
        <w:rPr>
          <w:rFonts w:ascii="Arial" w:hAnsi="Arial" w:cs="Arial"/>
          <w:color w:val="000000"/>
          <w:sz w:val="22"/>
          <w:szCs w:val="22"/>
        </w:rPr>
        <w:t xml:space="preserve">A compulsory component of the program </w:t>
      </w:r>
      <w:r w:rsidR="00B02FC7">
        <w:rPr>
          <w:rFonts w:ascii="Arial" w:hAnsi="Arial" w:cs="Arial"/>
          <w:color w:val="000000"/>
          <w:sz w:val="22"/>
          <w:szCs w:val="22"/>
        </w:rPr>
        <w:t>is</w:t>
      </w:r>
      <w:r w:rsidR="006F7F43" w:rsidRPr="00F549B0">
        <w:rPr>
          <w:rFonts w:ascii="Arial" w:hAnsi="Arial" w:cs="Arial"/>
          <w:color w:val="000000"/>
          <w:sz w:val="22"/>
          <w:szCs w:val="22"/>
        </w:rPr>
        <w:t xml:space="preserve"> training in the responsible conduct of research, in research methods, and in preparing grant applications for extramural funding, all of which are provided in the new Certificate </w:t>
      </w:r>
      <w:r w:rsidR="006F7F43">
        <w:rPr>
          <w:rFonts w:ascii="Arial" w:hAnsi="Arial" w:cs="Arial"/>
          <w:color w:val="000000"/>
          <w:sz w:val="22"/>
          <w:szCs w:val="22"/>
        </w:rPr>
        <w:t>i</w:t>
      </w:r>
      <w:r w:rsidR="006F7F43" w:rsidRPr="00F549B0">
        <w:rPr>
          <w:rFonts w:ascii="Arial" w:hAnsi="Arial" w:cs="Arial"/>
          <w:color w:val="000000"/>
          <w:sz w:val="22"/>
          <w:szCs w:val="22"/>
        </w:rPr>
        <w:t xml:space="preserve">n Clinical and Translational Research program as well as the MS in Clinical and </w:t>
      </w:r>
      <w:r w:rsidR="006F7F43">
        <w:rPr>
          <w:rFonts w:ascii="Arial" w:hAnsi="Arial" w:cs="Arial"/>
          <w:color w:val="000000"/>
          <w:sz w:val="22"/>
          <w:szCs w:val="22"/>
        </w:rPr>
        <w:t>Translational</w:t>
      </w:r>
      <w:r w:rsidR="006F7F43" w:rsidRPr="00F549B0">
        <w:rPr>
          <w:rFonts w:ascii="Arial" w:hAnsi="Arial" w:cs="Arial"/>
          <w:color w:val="000000"/>
          <w:sz w:val="22"/>
          <w:szCs w:val="22"/>
        </w:rPr>
        <w:t xml:space="preserve"> Research program. </w:t>
      </w:r>
      <w:r w:rsidR="006F7F43">
        <w:rPr>
          <w:rFonts w:ascii="Arial" w:hAnsi="Arial" w:cs="Arial"/>
          <w:color w:val="000000"/>
          <w:sz w:val="22"/>
          <w:szCs w:val="22"/>
        </w:rPr>
        <w:t xml:space="preserve"> </w:t>
      </w:r>
    </w:p>
    <w:p w14:paraId="5542A73A" w14:textId="77777777" w:rsidR="008564A3" w:rsidRDefault="008564A3" w:rsidP="001C04E0">
      <w:pPr>
        <w:jc w:val="both"/>
        <w:rPr>
          <w:rFonts w:ascii="Arial" w:hAnsi="Arial" w:cs="Arial"/>
          <w:color w:val="000000"/>
          <w:sz w:val="22"/>
          <w:szCs w:val="22"/>
        </w:rPr>
      </w:pPr>
    </w:p>
    <w:p w14:paraId="79163B27" w14:textId="1E83892F" w:rsidR="008564A3" w:rsidRDefault="00F549B0" w:rsidP="001C04E0">
      <w:pPr>
        <w:jc w:val="both"/>
        <w:rPr>
          <w:rFonts w:ascii="Arial" w:hAnsi="Arial" w:cs="Arial"/>
          <w:color w:val="000000"/>
          <w:sz w:val="22"/>
          <w:szCs w:val="22"/>
        </w:rPr>
      </w:pPr>
      <w:r w:rsidRPr="00475B14">
        <w:rPr>
          <w:rFonts w:ascii="Arial" w:hAnsi="Arial" w:cs="Arial"/>
          <w:i/>
          <w:iCs/>
          <w:color w:val="000000"/>
          <w:sz w:val="22"/>
          <w:szCs w:val="22"/>
        </w:rPr>
        <w:t>Candidate pool</w:t>
      </w:r>
      <w:r w:rsidR="00A3397D">
        <w:rPr>
          <w:rFonts w:ascii="Arial" w:hAnsi="Arial" w:cs="Arial"/>
          <w:i/>
          <w:iCs/>
          <w:color w:val="000000"/>
          <w:sz w:val="22"/>
          <w:szCs w:val="22"/>
        </w:rPr>
        <w:t>:</w:t>
      </w:r>
      <w:r w:rsidRPr="00475B14">
        <w:rPr>
          <w:rFonts w:ascii="Arial" w:hAnsi="Arial" w:cs="Arial"/>
          <w:color w:val="000000"/>
          <w:sz w:val="22"/>
          <w:szCs w:val="22"/>
        </w:rPr>
        <w:t xml:space="preserve"> Candidates for </w:t>
      </w:r>
      <w:r w:rsidR="00A3397D">
        <w:rPr>
          <w:rFonts w:ascii="Arial" w:hAnsi="Arial" w:cs="Arial"/>
          <w:color w:val="000000"/>
          <w:sz w:val="22"/>
          <w:szCs w:val="22"/>
        </w:rPr>
        <w:t xml:space="preserve">PS2 </w:t>
      </w:r>
      <w:r w:rsidRPr="00475B14">
        <w:rPr>
          <w:rFonts w:ascii="Arial" w:hAnsi="Arial" w:cs="Arial"/>
          <w:color w:val="000000"/>
          <w:sz w:val="22"/>
          <w:szCs w:val="22"/>
        </w:rPr>
        <w:t xml:space="preserve">Scholar </w:t>
      </w:r>
      <w:r w:rsidR="00A3397D">
        <w:rPr>
          <w:rFonts w:ascii="Arial" w:hAnsi="Arial" w:cs="Arial"/>
          <w:color w:val="000000"/>
          <w:sz w:val="22"/>
          <w:szCs w:val="22"/>
        </w:rPr>
        <w:t>awards</w:t>
      </w:r>
      <w:r w:rsidR="00A3397D" w:rsidRPr="00475B14">
        <w:rPr>
          <w:rFonts w:ascii="Arial" w:hAnsi="Arial" w:cs="Arial"/>
          <w:color w:val="000000"/>
          <w:sz w:val="22"/>
          <w:szCs w:val="22"/>
        </w:rPr>
        <w:t xml:space="preserve"> </w:t>
      </w:r>
      <w:r w:rsidR="00CC5778">
        <w:rPr>
          <w:rFonts w:ascii="Arial" w:hAnsi="Arial" w:cs="Arial"/>
          <w:color w:val="000000"/>
          <w:sz w:val="22"/>
          <w:szCs w:val="22"/>
        </w:rPr>
        <w:t>must</w:t>
      </w:r>
      <w:r w:rsidR="00CC5778" w:rsidRPr="00475B14">
        <w:rPr>
          <w:rFonts w:ascii="Arial" w:hAnsi="Arial" w:cs="Arial"/>
          <w:color w:val="000000"/>
          <w:sz w:val="22"/>
          <w:szCs w:val="22"/>
        </w:rPr>
        <w:t xml:space="preserve"> </w:t>
      </w:r>
      <w:r w:rsidRPr="00475B14">
        <w:rPr>
          <w:rFonts w:ascii="Arial" w:hAnsi="Arial" w:cs="Arial"/>
          <w:color w:val="000000"/>
          <w:sz w:val="22"/>
          <w:szCs w:val="22"/>
        </w:rPr>
        <w:t xml:space="preserve">be faculty members </w:t>
      </w:r>
      <w:r w:rsidR="005A25EE">
        <w:rPr>
          <w:rFonts w:ascii="Arial" w:hAnsi="Arial" w:cs="Arial"/>
          <w:color w:val="000000"/>
          <w:sz w:val="22"/>
          <w:szCs w:val="22"/>
        </w:rPr>
        <w:t xml:space="preserve">employed in the </w:t>
      </w:r>
      <w:r w:rsidR="005F3479">
        <w:rPr>
          <w:rFonts w:ascii="Arial" w:hAnsi="Arial" w:cs="Arial"/>
          <w:color w:val="000000"/>
          <w:sz w:val="22"/>
          <w:szCs w:val="22"/>
        </w:rPr>
        <w:t xml:space="preserve">CCHMC </w:t>
      </w:r>
      <w:r w:rsidR="005A25EE">
        <w:rPr>
          <w:rFonts w:ascii="Arial" w:hAnsi="Arial" w:cs="Arial"/>
          <w:color w:val="000000"/>
          <w:sz w:val="22"/>
          <w:szCs w:val="22"/>
        </w:rPr>
        <w:t>Department of Patient Services</w:t>
      </w:r>
      <w:r w:rsidR="005F3479">
        <w:rPr>
          <w:rFonts w:ascii="Arial" w:hAnsi="Arial" w:cs="Arial"/>
          <w:color w:val="000000"/>
          <w:sz w:val="22"/>
          <w:szCs w:val="22"/>
        </w:rPr>
        <w:t xml:space="preserve"> </w:t>
      </w:r>
      <w:r w:rsidRPr="00475B14">
        <w:rPr>
          <w:rFonts w:ascii="Arial" w:hAnsi="Arial" w:cs="Arial"/>
          <w:color w:val="000000"/>
          <w:sz w:val="22"/>
          <w:szCs w:val="22"/>
        </w:rPr>
        <w:t xml:space="preserve">who are in the </w:t>
      </w:r>
      <w:r w:rsidR="003B5339">
        <w:rPr>
          <w:rFonts w:ascii="Arial" w:hAnsi="Arial" w:cs="Arial"/>
          <w:color w:val="000000"/>
          <w:sz w:val="22"/>
          <w:szCs w:val="22"/>
        </w:rPr>
        <w:t>initial</w:t>
      </w:r>
      <w:r w:rsidRPr="00475B14">
        <w:rPr>
          <w:rFonts w:ascii="Arial" w:hAnsi="Arial" w:cs="Arial"/>
          <w:color w:val="000000"/>
          <w:sz w:val="22"/>
          <w:szCs w:val="22"/>
        </w:rPr>
        <w:t xml:space="preserve"> years of their first faculty appointment at the AHC and who have not been principal investigators on NIH grants other than R03s or R21s. We anticipate </w:t>
      </w:r>
      <w:r w:rsidR="006375A7" w:rsidRPr="00475B14">
        <w:rPr>
          <w:rFonts w:ascii="Arial" w:hAnsi="Arial" w:cs="Arial"/>
          <w:color w:val="000000"/>
          <w:sz w:val="22"/>
          <w:szCs w:val="22"/>
        </w:rPr>
        <w:t xml:space="preserve">applications for the PS2 awards from candidates </w:t>
      </w:r>
      <w:r w:rsidR="006F7F43" w:rsidRPr="00475B14">
        <w:rPr>
          <w:rFonts w:ascii="Arial" w:hAnsi="Arial" w:cs="Arial"/>
          <w:color w:val="000000"/>
          <w:sz w:val="22"/>
          <w:szCs w:val="22"/>
        </w:rPr>
        <w:t>with PhDs</w:t>
      </w:r>
      <w:r w:rsidR="006375A7" w:rsidRPr="00475B14">
        <w:rPr>
          <w:rFonts w:ascii="Arial" w:hAnsi="Arial" w:cs="Arial"/>
          <w:color w:val="000000"/>
          <w:sz w:val="22"/>
          <w:szCs w:val="22"/>
        </w:rPr>
        <w:t>, AUDs, DSc</w:t>
      </w:r>
      <w:r w:rsidRPr="00475B14">
        <w:rPr>
          <w:rFonts w:ascii="Arial" w:hAnsi="Arial" w:cs="Arial"/>
          <w:color w:val="000000"/>
          <w:sz w:val="22"/>
          <w:szCs w:val="22"/>
        </w:rPr>
        <w:t xml:space="preserve">, and </w:t>
      </w:r>
      <w:proofErr w:type="spellStart"/>
      <w:r w:rsidRPr="00475B14">
        <w:rPr>
          <w:rFonts w:ascii="Arial" w:hAnsi="Arial" w:cs="Arial"/>
          <w:color w:val="000000"/>
          <w:sz w:val="22"/>
          <w:szCs w:val="22"/>
        </w:rPr>
        <w:t>PharmD</w:t>
      </w:r>
      <w:proofErr w:type="spellEnd"/>
      <w:r w:rsidRPr="00475B14">
        <w:rPr>
          <w:rFonts w:ascii="Arial" w:hAnsi="Arial" w:cs="Arial"/>
          <w:color w:val="000000"/>
          <w:sz w:val="22"/>
          <w:szCs w:val="22"/>
        </w:rPr>
        <w:t xml:space="preserve">/PhDs. </w:t>
      </w:r>
      <w:r w:rsidR="006375A7" w:rsidRPr="00475B14">
        <w:rPr>
          <w:rFonts w:ascii="Arial" w:hAnsi="Arial" w:cs="Arial"/>
          <w:color w:val="000000"/>
          <w:sz w:val="22"/>
          <w:szCs w:val="22"/>
        </w:rPr>
        <w:t xml:space="preserve"> </w:t>
      </w:r>
      <w:r w:rsidRPr="00475B14">
        <w:rPr>
          <w:rFonts w:ascii="Arial" w:hAnsi="Arial" w:cs="Arial"/>
          <w:color w:val="000000"/>
          <w:sz w:val="22"/>
          <w:szCs w:val="22"/>
        </w:rPr>
        <w:t>Applicants who have had a hiatus of any kind in their career will be given equal consideration. Scholars will be required to spe</w:t>
      </w:r>
      <w:r w:rsidRPr="00F549B0">
        <w:rPr>
          <w:rFonts w:ascii="Arial" w:hAnsi="Arial" w:cs="Arial"/>
          <w:color w:val="000000"/>
          <w:sz w:val="22"/>
          <w:szCs w:val="22"/>
        </w:rPr>
        <w:t xml:space="preserve">nd at least 75% full-time professional effort in research and career development activities. </w:t>
      </w:r>
      <w:r>
        <w:rPr>
          <w:rFonts w:ascii="Arial" w:hAnsi="Arial" w:cs="Arial"/>
          <w:color w:val="000000"/>
          <w:sz w:val="22"/>
          <w:szCs w:val="22"/>
        </w:rPr>
        <w:t xml:space="preserve"> </w:t>
      </w:r>
    </w:p>
    <w:p w14:paraId="64E83443" w14:textId="77777777" w:rsidR="008564A3" w:rsidRDefault="008564A3" w:rsidP="001C04E0">
      <w:pPr>
        <w:jc w:val="both"/>
        <w:rPr>
          <w:rFonts w:ascii="Arial" w:hAnsi="Arial" w:cs="Arial"/>
          <w:color w:val="000000"/>
          <w:sz w:val="22"/>
          <w:szCs w:val="22"/>
        </w:rPr>
      </w:pPr>
    </w:p>
    <w:p w14:paraId="3B29DA2A" w14:textId="2EDACA06" w:rsidR="008564A3" w:rsidRDefault="00F549B0" w:rsidP="001C04E0">
      <w:pPr>
        <w:jc w:val="both"/>
        <w:rPr>
          <w:rFonts w:ascii="Arial" w:hAnsi="Arial" w:cs="Arial"/>
          <w:color w:val="000000"/>
          <w:sz w:val="22"/>
          <w:szCs w:val="22"/>
        </w:rPr>
      </w:pPr>
      <w:r w:rsidRPr="00F549B0">
        <w:rPr>
          <w:rFonts w:ascii="Arial" w:hAnsi="Arial" w:cs="Arial"/>
          <w:color w:val="000000"/>
          <w:sz w:val="22"/>
          <w:szCs w:val="22"/>
        </w:rPr>
        <w:t xml:space="preserve">Special attention will be paid to recruiting and retaining minorities and women. In 2003, the UC College of Medicine established an Office of Diversity and Community Affairs </w:t>
      </w:r>
      <w:r w:rsidR="006F7F43" w:rsidRPr="00F549B0">
        <w:rPr>
          <w:rFonts w:ascii="Arial" w:hAnsi="Arial" w:cs="Arial"/>
          <w:color w:val="000000"/>
          <w:sz w:val="22"/>
          <w:szCs w:val="22"/>
        </w:rPr>
        <w:t xml:space="preserve">to </w:t>
      </w:r>
      <w:r w:rsidR="006F7F43">
        <w:rPr>
          <w:rFonts w:ascii="Arial" w:hAnsi="Arial" w:cs="Arial"/>
          <w:color w:val="000000"/>
          <w:sz w:val="22"/>
          <w:szCs w:val="22"/>
        </w:rPr>
        <w:t>develop</w:t>
      </w:r>
      <w:r w:rsidRPr="00F549B0">
        <w:rPr>
          <w:rFonts w:ascii="Arial" w:hAnsi="Arial" w:cs="Arial"/>
          <w:color w:val="000000"/>
          <w:sz w:val="22"/>
          <w:szCs w:val="22"/>
        </w:rPr>
        <w:t xml:space="preserve"> programs that increase the number of underrepresented minority faculty </w:t>
      </w:r>
      <w:r w:rsidR="006F7F43" w:rsidRPr="00F549B0">
        <w:rPr>
          <w:rFonts w:ascii="Arial" w:hAnsi="Arial" w:cs="Arial"/>
          <w:color w:val="000000"/>
          <w:sz w:val="22"/>
          <w:szCs w:val="22"/>
        </w:rPr>
        <w:t xml:space="preserve">through </w:t>
      </w:r>
      <w:r w:rsidR="006F7F43">
        <w:rPr>
          <w:rFonts w:ascii="Arial" w:hAnsi="Arial" w:cs="Arial"/>
          <w:color w:val="000000"/>
          <w:sz w:val="22"/>
          <w:szCs w:val="22"/>
        </w:rPr>
        <w:t>recruitment</w:t>
      </w:r>
      <w:r w:rsidRPr="00F549B0">
        <w:rPr>
          <w:rFonts w:ascii="Arial" w:hAnsi="Arial" w:cs="Arial"/>
          <w:color w:val="000000"/>
          <w:sz w:val="22"/>
          <w:szCs w:val="22"/>
        </w:rPr>
        <w:t>, retention</w:t>
      </w:r>
      <w:r w:rsidR="00735653">
        <w:rPr>
          <w:rFonts w:ascii="Arial" w:hAnsi="Arial" w:cs="Arial"/>
          <w:color w:val="000000"/>
          <w:sz w:val="22"/>
          <w:szCs w:val="22"/>
        </w:rPr>
        <w:t>,</w:t>
      </w:r>
      <w:r w:rsidRPr="00F549B0">
        <w:rPr>
          <w:rFonts w:ascii="Arial" w:hAnsi="Arial" w:cs="Arial"/>
          <w:color w:val="000000"/>
          <w:sz w:val="22"/>
          <w:szCs w:val="22"/>
        </w:rPr>
        <w:t xml:space="preserve"> and professional development. To that end, the Office of Multicultural Affairs has implemented a College-wide strategic </w:t>
      </w:r>
      <w:r w:rsidR="006F7F43" w:rsidRPr="00F549B0">
        <w:rPr>
          <w:rFonts w:ascii="Arial" w:hAnsi="Arial" w:cs="Arial"/>
          <w:color w:val="000000"/>
          <w:sz w:val="22"/>
          <w:szCs w:val="22"/>
        </w:rPr>
        <w:t>plan that</w:t>
      </w:r>
      <w:r w:rsidRPr="00F549B0">
        <w:rPr>
          <w:rFonts w:ascii="Arial" w:hAnsi="Arial" w:cs="Arial"/>
          <w:color w:val="000000"/>
          <w:sz w:val="22"/>
          <w:szCs w:val="22"/>
        </w:rPr>
        <w:t xml:space="preserve"> </w:t>
      </w:r>
      <w:r w:rsidR="006F7F43" w:rsidRPr="00F549B0">
        <w:rPr>
          <w:rFonts w:ascii="Arial" w:hAnsi="Arial" w:cs="Arial"/>
          <w:color w:val="000000"/>
          <w:sz w:val="22"/>
          <w:szCs w:val="22"/>
        </w:rPr>
        <w:t xml:space="preserve">also </w:t>
      </w:r>
      <w:r w:rsidR="006F7F43">
        <w:rPr>
          <w:rFonts w:ascii="Arial" w:hAnsi="Arial" w:cs="Arial"/>
          <w:color w:val="000000"/>
          <w:sz w:val="22"/>
          <w:szCs w:val="22"/>
        </w:rPr>
        <w:t>addresses</w:t>
      </w:r>
      <w:r w:rsidRPr="00F549B0">
        <w:rPr>
          <w:rFonts w:ascii="Arial" w:hAnsi="Arial" w:cs="Arial"/>
          <w:color w:val="000000"/>
          <w:sz w:val="22"/>
          <w:szCs w:val="22"/>
        </w:rPr>
        <w:t xml:space="preserve"> recruiting and retaining underrepresented minorities for residency </w:t>
      </w:r>
      <w:r w:rsidR="006F7F43" w:rsidRPr="00F549B0">
        <w:rPr>
          <w:rFonts w:ascii="Arial" w:hAnsi="Arial" w:cs="Arial"/>
          <w:color w:val="000000"/>
          <w:sz w:val="22"/>
          <w:szCs w:val="22"/>
        </w:rPr>
        <w:t xml:space="preserve">training </w:t>
      </w:r>
      <w:r w:rsidR="006F7F43">
        <w:rPr>
          <w:rFonts w:ascii="Arial" w:hAnsi="Arial" w:cs="Arial"/>
          <w:color w:val="000000"/>
          <w:sz w:val="22"/>
          <w:szCs w:val="22"/>
        </w:rPr>
        <w:t>and</w:t>
      </w:r>
      <w:r w:rsidRPr="00F549B0">
        <w:rPr>
          <w:rFonts w:ascii="Arial" w:hAnsi="Arial" w:cs="Arial"/>
          <w:color w:val="000000"/>
          <w:sz w:val="22"/>
          <w:szCs w:val="22"/>
        </w:rPr>
        <w:t xml:space="preserve"> graduate programs. </w:t>
      </w:r>
      <w:r>
        <w:rPr>
          <w:rFonts w:ascii="Arial" w:hAnsi="Arial" w:cs="Arial"/>
          <w:color w:val="000000"/>
          <w:sz w:val="22"/>
          <w:szCs w:val="22"/>
        </w:rPr>
        <w:t xml:space="preserve"> </w:t>
      </w:r>
      <w:r w:rsidR="005F7A5C">
        <w:rPr>
          <w:rFonts w:ascii="Arial" w:hAnsi="Arial" w:cs="Arial"/>
          <w:color w:val="000000"/>
          <w:sz w:val="22"/>
          <w:szCs w:val="22"/>
        </w:rPr>
        <w:t>CCHMC is also an equal opportunity employer and strongly supports and encourages faculty members from under represented minorities to pursue this and other opportunities in support of research of career development.</w:t>
      </w:r>
    </w:p>
    <w:p w14:paraId="4FA33F58" w14:textId="77777777" w:rsidR="008564A3" w:rsidRDefault="008564A3" w:rsidP="001C04E0">
      <w:pPr>
        <w:jc w:val="both"/>
        <w:rPr>
          <w:rFonts w:ascii="Arial" w:hAnsi="Arial" w:cs="Arial"/>
          <w:color w:val="000000"/>
          <w:sz w:val="22"/>
          <w:szCs w:val="22"/>
        </w:rPr>
      </w:pPr>
    </w:p>
    <w:p w14:paraId="44C1F4C0" w14:textId="2E9C1899" w:rsidR="008564A3" w:rsidRDefault="00F549B0" w:rsidP="001C04E0">
      <w:pPr>
        <w:jc w:val="both"/>
        <w:rPr>
          <w:rFonts w:ascii="Arial" w:hAnsi="Arial" w:cs="Arial"/>
          <w:color w:val="000000"/>
          <w:sz w:val="22"/>
          <w:szCs w:val="22"/>
        </w:rPr>
      </w:pPr>
      <w:r w:rsidRPr="00F549B0">
        <w:rPr>
          <w:rFonts w:ascii="Arial" w:hAnsi="Arial" w:cs="Arial"/>
          <w:i/>
          <w:iCs/>
          <w:color w:val="000000"/>
          <w:sz w:val="22"/>
          <w:szCs w:val="22"/>
        </w:rPr>
        <w:t xml:space="preserve">Didactic </w:t>
      </w:r>
      <w:r w:rsidR="00A3397D" w:rsidRPr="00F549B0">
        <w:rPr>
          <w:rFonts w:ascii="Arial" w:hAnsi="Arial" w:cs="Arial"/>
          <w:i/>
          <w:iCs/>
          <w:color w:val="000000"/>
          <w:sz w:val="22"/>
          <w:szCs w:val="22"/>
        </w:rPr>
        <w:t>coursework</w:t>
      </w:r>
      <w:r w:rsidR="00A3397D">
        <w:rPr>
          <w:rFonts w:ascii="Arial" w:hAnsi="Arial" w:cs="Arial"/>
          <w:i/>
          <w:iCs/>
          <w:color w:val="000000"/>
          <w:sz w:val="22"/>
          <w:szCs w:val="22"/>
        </w:rPr>
        <w:t>:</w:t>
      </w:r>
      <w:r w:rsidR="00A3397D">
        <w:rPr>
          <w:rFonts w:ascii="Arial" w:hAnsi="Arial" w:cs="Arial"/>
          <w:color w:val="000000"/>
          <w:sz w:val="22"/>
          <w:szCs w:val="22"/>
        </w:rPr>
        <w:t xml:space="preserve"> </w:t>
      </w:r>
      <w:r w:rsidR="006375A7">
        <w:rPr>
          <w:rFonts w:ascii="Arial" w:hAnsi="Arial" w:cs="Arial"/>
          <w:color w:val="000000"/>
          <w:sz w:val="22"/>
          <w:szCs w:val="22"/>
        </w:rPr>
        <w:t>PS</w:t>
      </w:r>
      <w:r w:rsidRPr="00F549B0">
        <w:rPr>
          <w:rFonts w:ascii="Arial" w:hAnsi="Arial" w:cs="Arial"/>
          <w:color w:val="000000"/>
          <w:sz w:val="22"/>
          <w:szCs w:val="22"/>
        </w:rPr>
        <w:t xml:space="preserve">2 Research Scholars </w:t>
      </w:r>
      <w:r w:rsidR="00B21A2F">
        <w:rPr>
          <w:rFonts w:ascii="Arial" w:hAnsi="Arial" w:cs="Arial"/>
          <w:color w:val="000000"/>
          <w:sz w:val="22"/>
          <w:szCs w:val="22"/>
        </w:rPr>
        <w:t>should</w:t>
      </w:r>
      <w:r w:rsidR="00B21A2F" w:rsidRPr="00F549B0">
        <w:rPr>
          <w:rFonts w:ascii="Arial" w:hAnsi="Arial" w:cs="Arial"/>
          <w:color w:val="000000"/>
          <w:sz w:val="22"/>
          <w:szCs w:val="22"/>
        </w:rPr>
        <w:t xml:space="preserve"> </w:t>
      </w:r>
      <w:r w:rsidRPr="00F549B0">
        <w:rPr>
          <w:rFonts w:ascii="Arial" w:hAnsi="Arial" w:cs="Arial"/>
          <w:color w:val="000000"/>
          <w:sz w:val="22"/>
          <w:szCs w:val="22"/>
        </w:rPr>
        <w:t xml:space="preserve">enroll in either the full MS in Clinical and </w:t>
      </w:r>
      <w:r w:rsidR="006F7F43" w:rsidRPr="00F549B0">
        <w:rPr>
          <w:rFonts w:ascii="Arial" w:hAnsi="Arial" w:cs="Arial"/>
          <w:color w:val="000000"/>
          <w:sz w:val="22"/>
          <w:szCs w:val="22"/>
        </w:rPr>
        <w:t xml:space="preserve">Translational </w:t>
      </w:r>
      <w:r w:rsidR="006F7F43">
        <w:rPr>
          <w:rFonts w:ascii="Arial" w:hAnsi="Arial" w:cs="Arial"/>
          <w:color w:val="000000"/>
          <w:sz w:val="22"/>
          <w:szCs w:val="22"/>
        </w:rPr>
        <w:t>Research</w:t>
      </w:r>
      <w:r w:rsidRPr="00F549B0">
        <w:rPr>
          <w:rFonts w:ascii="Arial" w:hAnsi="Arial" w:cs="Arial"/>
          <w:color w:val="000000"/>
          <w:sz w:val="22"/>
          <w:szCs w:val="22"/>
        </w:rPr>
        <w:t xml:space="preserve"> program or the abbreviated Certificate in Clinical and Translational Research program </w:t>
      </w:r>
      <w:r w:rsidR="00B21A2F">
        <w:rPr>
          <w:rFonts w:ascii="Arial" w:hAnsi="Arial" w:cs="Arial"/>
          <w:color w:val="000000"/>
          <w:sz w:val="22"/>
          <w:szCs w:val="22"/>
        </w:rPr>
        <w:t>or</w:t>
      </w:r>
      <w:r w:rsidR="00B21A2F" w:rsidRPr="00F549B0">
        <w:rPr>
          <w:rFonts w:ascii="Arial" w:hAnsi="Arial" w:cs="Arial"/>
          <w:color w:val="000000"/>
          <w:sz w:val="22"/>
          <w:szCs w:val="22"/>
        </w:rPr>
        <w:t xml:space="preserve"> </w:t>
      </w:r>
      <w:r w:rsidRPr="00F549B0">
        <w:rPr>
          <w:rFonts w:ascii="Arial" w:hAnsi="Arial" w:cs="Arial"/>
          <w:color w:val="000000"/>
          <w:sz w:val="22"/>
          <w:szCs w:val="22"/>
        </w:rPr>
        <w:t xml:space="preserve">other course work depending upon the applicant’s background and his/her individual needs. </w:t>
      </w:r>
      <w:r w:rsidR="006375A7">
        <w:rPr>
          <w:rFonts w:ascii="Arial" w:hAnsi="Arial" w:cs="Arial"/>
          <w:color w:val="000000"/>
          <w:sz w:val="22"/>
          <w:szCs w:val="22"/>
        </w:rPr>
        <w:t>PS</w:t>
      </w:r>
      <w:r w:rsidRPr="00F549B0">
        <w:rPr>
          <w:rFonts w:ascii="Arial" w:hAnsi="Arial" w:cs="Arial"/>
          <w:color w:val="000000"/>
          <w:sz w:val="22"/>
          <w:szCs w:val="22"/>
        </w:rPr>
        <w:t xml:space="preserve">2 Research Scholars will likely have had </w:t>
      </w:r>
      <w:r w:rsidR="00B01DA0">
        <w:rPr>
          <w:rFonts w:ascii="Arial" w:hAnsi="Arial" w:cs="Arial"/>
          <w:color w:val="000000"/>
          <w:sz w:val="22"/>
          <w:szCs w:val="22"/>
        </w:rPr>
        <w:t xml:space="preserve">specialized </w:t>
      </w:r>
      <w:r w:rsidRPr="00F549B0">
        <w:rPr>
          <w:rFonts w:ascii="Arial" w:hAnsi="Arial" w:cs="Arial"/>
          <w:color w:val="000000"/>
          <w:sz w:val="22"/>
          <w:szCs w:val="22"/>
        </w:rPr>
        <w:t xml:space="preserve">courses </w:t>
      </w:r>
      <w:r w:rsidR="006F7F43" w:rsidRPr="00F549B0">
        <w:rPr>
          <w:rFonts w:ascii="Arial" w:hAnsi="Arial" w:cs="Arial"/>
          <w:color w:val="000000"/>
          <w:sz w:val="22"/>
          <w:szCs w:val="22"/>
        </w:rPr>
        <w:t xml:space="preserve">in </w:t>
      </w:r>
      <w:r w:rsidR="00B01DA0">
        <w:rPr>
          <w:rFonts w:ascii="Arial" w:hAnsi="Arial" w:cs="Arial"/>
          <w:color w:val="000000"/>
          <w:sz w:val="22"/>
          <w:szCs w:val="22"/>
        </w:rPr>
        <w:t>their area of focus but may wish to enhance their education in</w:t>
      </w:r>
      <w:r w:rsidR="00B01DA0" w:rsidRPr="00F549B0">
        <w:rPr>
          <w:rFonts w:ascii="Arial" w:hAnsi="Arial" w:cs="Arial"/>
          <w:color w:val="000000"/>
          <w:sz w:val="22"/>
          <w:szCs w:val="22"/>
        </w:rPr>
        <w:t xml:space="preserve"> </w:t>
      </w:r>
      <w:r w:rsidRPr="00F549B0">
        <w:rPr>
          <w:rFonts w:ascii="Arial" w:hAnsi="Arial" w:cs="Arial"/>
          <w:color w:val="000000"/>
          <w:sz w:val="22"/>
          <w:szCs w:val="22"/>
        </w:rPr>
        <w:t xml:space="preserve">such </w:t>
      </w:r>
      <w:r w:rsidR="00B01DA0">
        <w:rPr>
          <w:rFonts w:ascii="Arial" w:hAnsi="Arial" w:cs="Arial"/>
          <w:color w:val="000000"/>
          <w:sz w:val="22"/>
          <w:szCs w:val="22"/>
        </w:rPr>
        <w:t xml:space="preserve">areas </w:t>
      </w:r>
      <w:r w:rsidRPr="00F549B0">
        <w:rPr>
          <w:rFonts w:ascii="Arial" w:hAnsi="Arial" w:cs="Arial"/>
          <w:color w:val="000000"/>
          <w:sz w:val="22"/>
          <w:szCs w:val="22"/>
        </w:rPr>
        <w:t xml:space="preserve">as genetics, molecular biology, environmental </w:t>
      </w:r>
      <w:r w:rsidR="00475B14">
        <w:rPr>
          <w:rFonts w:ascii="Arial" w:hAnsi="Arial" w:cs="Arial"/>
          <w:color w:val="000000"/>
          <w:sz w:val="22"/>
          <w:szCs w:val="22"/>
        </w:rPr>
        <w:t>health</w:t>
      </w:r>
      <w:r w:rsidR="00B01DA0">
        <w:rPr>
          <w:rFonts w:ascii="Arial" w:hAnsi="Arial" w:cs="Arial"/>
          <w:color w:val="000000"/>
          <w:sz w:val="22"/>
          <w:szCs w:val="22"/>
        </w:rPr>
        <w:t>,</w:t>
      </w:r>
      <w:r w:rsidRPr="00F549B0">
        <w:rPr>
          <w:rFonts w:ascii="Arial" w:hAnsi="Arial" w:cs="Arial"/>
          <w:color w:val="000000"/>
          <w:sz w:val="22"/>
          <w:szCs w:val="22"/>
        </w:rPr>
        <w:t xml:space="preserve"> clinical epidemiology, biostatistics, and the responsible conduct of patient-</w:t>
      </w:r>
      <w:r w:rsidR="006F7F43" w:rsidRPr="00F549B0">
        <w:rPr>
          <w:rFonts w:ascii="Arial" w:hAnsi="Arial" w:cs="Arial"/>
          <w:color w:val="000000"/>
          <w:sz w:val="22"/>
          <w:szCs w:val="22"/>
        </w:rPr>
        <w:t xml:space="preserve">oriented </w:t>
      </w:r>
      <w:r w:rsidR="006F7F43">
        <w:rPr>
          <w:rFonts w:ascii="Arial" w:hAnsi="Arial" w:cs="Arial"/>
          <w:color w:val="000000"/>
          <w:sz w:val="22"/>
          <w:szCs w:val="22"/>
        </w:rPr>
        <w:t>research</w:t>
      </w:r>
      <w:r w:rsidR="00735653">
        <w:rPr>
          <w:rFonts w:ascii="Arial" w:hAnsi="Arial" w:cs="Arial"/>
          <w:color w:val="000000"/>
          <w:sz w:val="22"/>
          <w:szCs w:val="22"/>
        </w:rPr>
        <w:t>. W</w:t>
      </w:r>
      <w:r w:rsidR="00735653" w:rsidRPr="00F549B0">
        <w:rPr>
          <w:rFonts w:ascii="Arial" w:hAnsi="Arial" w:cs="Arial"/>
          <w:color w:val="000000"/>
          <w:sz w:val="22"/>
          <w:szCs w:val="22"/>
        </w:rPr>
        <w:t xml:space="preserve">e </w:t>
      </w:r>
      <w:r w:rsidRPr="00F549B0">
        <w:rPr>
          <w:rFonts w:ascii="Arial" w:hAnsi="Arial" w:cs="Arial"/>
          <w:color w:val="000000"/>
          <w:sz w:val="22"/>
          <w:szCs w:val="22"/>
        </w:rPr>
        <w:t>anticipate that most PhD</w:t>
      </w:r>
      <w:r w:rsidR="00B01DA0">
        <w:rPr>
          <w:rFonts w:ascii="Arial" w:hAnsi="Arial" w:cs="Arial"/>
          <w:color w:val="000000"/>
          <w:sz w:val="22"/>
          <w:szCs w:val="22"/>
        </w:rPr>
        <w:t>-level</w:t>
      </w:r>
      <w:r w:rsidRPr="00F549B0">
        <w:rPr>
          <w:rFonts w:ascii="Arial" w:hAnsi="Arial" w:cs="Arial"/>
          <w:color w:val="000000"/>
          <w:sz w:val="22"/>
          <w:szCs w:val="22"/>
        </w:rPr>
        <w:t xml:space="preserve"> </w:t>
      </w:r>
      <w:r w:rsidR="006375A7">
        <w:rPr>
          <w:rFonts w:ascii="Arial" w:hAnsi="Arial" w:cs="Arial"/>
          <w:color w:val="000000"/>
          <w:sz w:val="22"/>
          <w:szCs w:val="22"/>
        </w:rPr>
        <w:t>PS</w:t>
      </w:r>
      <w:r w:rsidRPr="00F549B0">
        <w:rPr>
          <w:rFonts w:ascii="Arial" w:hAnsi="Arial" w:cs="Arial"/>
          <w:color w:val="000000"/>
          <w:sz w:val="22"/>
          <w:szCs w:val="22"/>
        </w:rPr>
        <w:t xml:space="preserve">2 Research Scholars will complete their didactic coursework through the Certificate program. </w:t>
      </w:r>
      <w:proofErr w:type="spellStart"/>
      <w:r w:rsidR="00735653">
        <w:rPr>
          <w:rFonts w:ascii="Arial" w:hAnsi="Arial" w:cs="Arial"/>
          <w:color w:val="000000"/>
          <w:sz w:val="22"/>
          <w:szCs w:val="22"/>
        </w:rPr>
        <w:t>AuD</w:t>
      </w:r>
      <w:proofErr w:type="spellEnd"/>
      <w:r w:rsidR="006375A7">
        <w:rPr>
          <w:rFonts w:ascii="Arial" w:hAnsi="Arial" w:cs="Arial"/>
          <w:color w:val="000000"/>
          <w:sz w:val="22"/>
          <w:szCs w:val="22"/>
        </w:rPr>
        <w:t xml:space="preserve"> and </w:t>
      </w:r>
      <w:proofErr w:type="spellStart"/>
      <w:r w:rsidRPr="00F549B0">
        <w:rPr>
          <w:rFonts w:ascii="Arial" w:hAnsi="Arial" w:cs="Arial"/>
          <w:color w:val="000000"/>
          <w:sz w:val="22"/>
          <w:szCs w:val="22"/>
        </w:rPr>
        <w:t>PharmD</w:t>
      </w:r>
      <w:proofErr w:type="spellEnd"/>
      <w:r w:rsidRPr="00F549B0">
        <w:rPr>
          <w:rFonts w:ascii="Arial" w:hAnsi="Arial" w:cs="Arial"/>
          <w:color w:val="000000"/>
          <w:sz w:val="22"/>
          <w:szCs w:val="22"/>
        </w:rPr>
        <w:t xml:space="preserve"> </w:t>
      </w:r>
      <w:r w:rsidR="006375A7">
        <w:rPr>
          <w:rFonts w:ascii="Arial" w:hAnsi="Arial" w:cs="Arial"/>
          <w:color w:val="000000"/>
          <w:sz w:val="22"/>
          <w:szCs w:val="22"/>
        </w:rPr>
        <w:t>PS</w:t>
      </w:r>
      <w:r w:rsidRPr="00F549B0">
        <w:rPr>
          <w:rFonts w:ascii="Arial" w:hAnsi="Arial" w:cs="Arial"/>
          <w:color w:val="000000"/>
          <w:sz w:val="22"/>
          <w:szCs w:val="22"/>
        </w:rPr>
        <w:t xml:space="preserve">2 Research Scholars, who </w:t>
      </w:r>
      <w:r w:rsidR="00735653">
        <w:rPr>
          <w:rFonts w:ascii="Arial" w:hAnsi="Arial" w:cs="Arial"/>
          <w:color w:val="000000"/>
          <w:sz w:val="22"/>
          <w:szCs w:val="22"/>
        </w:rPr>
        <w:t>do not have</w:t>
      </w:r>
      <w:r w:rsidRPr="00F549B0">
        <w:rPr>
          <w:rFonts w:ascii="Arial" w:hAnsi="Arial" w:cs="Arial"/>
          <w:color w:val="000000"/>
          <w:sz w:val="22"/>
          <w:szCs w:val="22"/>
        </w:rPr>
        <w:t xml:space="preserve"> formal resear</w:t>
      </w:r>
      <w:r w:rsidR="006375A7">
        <w:rPr>
          <w:rFonts w:ascii="Arial" w:hAnsi="Arial" w:cs="Arial"/>
          <w:color w:val="000000"/>
          <w:sz w:val="22"/>
          <w:szCs w:val="22"/>
        </w:rPr>
        <w:t>ch training, will be encouraged</w:t>
      </w:r>
      <w:r>
        <w:rPr>
          <w:rFonts w:ascii="Arial" w:hAnsi="Arial" w:cs="Arial"/>
          <w:color w:val="000000"/>
          <w:sz w:val="22"/>
          <w:szCs w:val="22"/>
        </w:rPr>
        <w:t xml:space="preserve"> </w:t>
      </w:r>
      <w:r w:rsidRPr="00F549B0">
        <w:rPr>
          <w:rFonts w:ascii="Arial" w:hAnsi="Arial" w:cs="Arial"/>
          <w:color w:val="000000"/>
          <w:sz w:val="22"/>
          <w:szCs w:val="22"/>
        </w:rPr>
        <w:t xml:space="preserve">to matriculate into the full MS in Clinical and Translational Research training program, concentrating in one of the </w:t>
      </w:r>
      <w:r w:rsidR="00B02FC7">
        <w:rPr>
          <w:rFonts w:ascii="Arial" w:hAnsi="Arial" w:cs="Arial"/>
          <w:color w:val="000000"/>
          <w:sz w:val="22"/>
          <w:szCs w:val="22"/>
        </w:rPr>
        <w:t>5</w:t>
      </w:r>
      <w:r w:rsidR="00B02FC7" w:rsidRPr="00F549B0">
        <w:rPr>
          <w:rFonts w:ascii="Arial" w:hAnsi="Arial" w:cs="Arial"/>
          <w:color w:val="000000"/>
          <w:sz w:val="22"/>
          <w:szCs w:val="22"/>
        </w:rPr>
        <w:t xml:space="preserve"> </w:t>
      </w:r>
      <w:r w:rsidRPr="00F549B0">
        <w:rPr>
          <w:rFonts w:ascii="Arial" w:hAnsi="Arial" w:cs="Arial"/>
          <w:color w:val="000000"/>
          <w:sz w:val="22"/>
          <w:szCs w:val="22"/>
        </w:rPr>
        <w:t xml:space="preserve">tracks. Scholars (and other trainees) interested in pursuing a </w:t>
      </w:r>
      <w:r w:rsidR="00B01DA0">
        <w:rPr>
          <w:rFonts w:ascii="Arial" w:hAnsi="Arial" w:cs="Arial"/>
          <w:color w:val="000000"/>
          <w:sz w:val="22"/>
          <w:szCs w:val="22"/>
        </w:rPr>
        <w:t>master</w:t>
      </w:r>
      <w:r w:rsidR="00735653">
        <w:rPr>
          <w:rFonts w:ascii="Arial" w:hAnsi="Arial" w:cs="Arial"/>
          <w:color w:val="000000"/>
          <w:sz w:val="22"/>
          <w:szCs w:val="22"/>
        </w:rPr>
        <w:t>’</w:t>
      </w:r>
      <w:r w:rsidR="00B01DA0">
        <w:rPr>
          <w:rFonts w:ascii="Arial" w:hAnsi="Arial" w:cs="Arial"/>
          <w:color w:val="000000"/>
          <w:sz w:val="22"/>
          <w:szCs w:val="22"/>
        </w:rPr>
        <w:t xml:space="preserve">s or </w:t>
      </w:r>
      <w:r w:rsidR="00B01DA0" w:rsidRPr="00F549B0">
        <w:rPr>
          <w:rFonts w:ascii="Arial" w:hAnsi="Arial" w:cs="Arial"/>
          <w:color w:val="000000"/>
          <w:sz w:val="22"/>
          <w:szCs w:val="22"/>
        </w:rPr>
        <w:t>doctora</w:t>
      </w:r>
      <w:r w:rsidR="00B01DA0">
        <w:rPr>
          <w:rFonts w:ascii="Arial" w:hAnsi="Arial" w:cs="Arial"/>
          <w:color w:val="000000"/>
          <w:sz w:val="22"/>
          <w:szCs w:val="22"/>
        </w:rPr>
        <w:t>l degree</w:t>
      </w:r>
      <w:r w:rsidR="00B01DA0" w:rsidRPr="00F549B0">
        <w:rPr>
          <w:rFonts w:ascii="Arial" w:hAnsi="Arial" w:cs="Arial"/>
          <w:color w:val="000000"/>
          <w:sz w:val="22"/>
          <w:szCs w:val="22"/>
        </w:rPr>
        <w:t xml:space="preserve"> </w:t>
      </w:r>
      <w:r w:rsidRPr="00F549B0">
        <w:rPr>
          <w:rFonts w:ascii="Arial" w:hAnsi="Arial" w:cs="Arial"/>
          <w:color w:val="000000"/>
          <w:sz w:val="22"/>
          <w:szCs w:val="22"/>
        </w:rPr>
        <w:t xml:space="preserve">in epidemiology or biostatistics with a focus in clinical or translational research will be encouraged to apply to the epidemiology or biostatistics </w:t>
      </w:r>
      <w:r w:rsidR="00B01DA0">
        <w:rPr>
          <w:rFonts w:ascii="Arial" w:hAnsi="Arial" w:cs="Arial"/>
          <w:color w:val="000000"/>
          <w:sz w:val="22"/>
          <w:szCs w:val="22"/>
        </w:rPr>
        <w:t>graduate</w:t>
      </w:r>
      <w:r w:rsidR="00B01DA0" w:rsidRPr="00F549B0">
        <w:rPr>
          <w:rFonts w:ascii="Arial" w:hAnsi="Arial" w:cs="Arial"/>
          <w:color w:val="000000"/>
          <w:sz w:val="22"/>
          <w:szCs w:val="22"/>
        </w:rPr>
        <w:t xml:space="preserve"> </w:t>
      </w:r>
      <w:r w:rsidRPr="00F549B0">
        <w:rPr>
          <w:rFonts w:ascii="Arial" w:hAnsi="Arial" w:cs="Arial"/>
          <w:color w:val="000000"/>
          <w:sz w:val="22"/>
          <w:szCs w:val="22"/>
        </w:rPr>
        <w:t xml:space="preserve">programs conferred through the Department of Environmental Health. </w:t>
      </w:r>
      <w:r>
        <w:rPr>
          <w:rFonts w:ascii="Arial" w:hAnsi="Arial" w:cs="Arial"/>
          <w:color w:val="000000"/>
          <w:sz w:val="22"/>
          <w:szCs w:val="22"/>
        </w:rPr>
        <w:t xml:space="preserve"> </w:t>
      </w:r>
    </w:p>
    <w:p w14:paraId="5FD74529" w14:textId="77777777" w:rsidR="008564A3" w:rsidRDefault="008564A3" w:rsidP="001C04E0">
      <w:pPr>
        <w:jc w:val="both"/>
        <w:rPr>
          <w:rFonts w:ascii="Arial" w:hAnsi="Arial" w:cs="Arial"/>
          <w:color w:val="000000"/>
          <w:sz w:val="22"/>
          <w:szCs w:val="22"/>
        </w:rPr>
      </w:pPr>
    </w:p>
    <w:p w14:paraId="608526CF" w14:textId="049F8767" w:rsidR="008564A3" w:rsidRDefault="00F549B0" w:rsidP="001C04E0">
      <w:pPr>
        <w:jc w:val="both"/>
        <w:rPr>
          <w:rFonts w:ascii="Arial" w:hAnsi="Arial" w:cs="Arial"/>
          <w:color w:val="000000"/>
          <w:sz w:val="22"/>
          <w:szCs w:val="22"/>
        </w:rPr>
      </w:pPr>
      <w:r w:rsidRPr="00F549B0">
        <w:rPr>
          <w:rFonts w:ascii="Arial" w:hAnsi="Arial" w:cs="Arial"/>
          <w:i/>
          <w:iCs/>
          <w:color w:val="000000"/>
          <w:sz w:val="22"/>
          <w:szCs w:val="22"/>
        </w:rPr>
        <w:t xml:space="preserve">Mentor-Scholar </w:t>
      </w:r>
      <w:r w:rsidR="00A3397D" w:rsidRPr="00F549B0">
        <w:rPr>
          <w:rFonts w:ascii="Arial" w:hAnsi="Arial" w:cs="Arial"/>
          <w:i/>
          <w:iCs/>
          <w:color w:val="000000"/>
          <w:sz w:val="22"/>
          <w:szCs w:val="22"/>
        </w:rPr>
        <w:t>relationship</w:t>
      </w:r>
      <w:r w:rsidR="00A3397D">
        <w:rPr>
          <w:rFonts w:ascii="Arial" w:hAnsi="Arial" w:cs="Arial"/>
          <w:i/>
          <w:iCs/>
          <w:color w:val="000000"/>
          <w:sz w:val="22"/>
          <w:szCs w:val="22"/>
        </w:rPr>
        <w:t>:</w:t>
      </w:r>
      <w:r w:rsidR="00A3397D">
        <w:rPr>
          <w:rFonts w:ascii="Arial" w:hAnsi="Arial" w:cs="Arial"/>
          <w:color w:val="000000"/>
          <w:sz w:val="22"/>
          <w:szCs w:val="22"/>
        </w:rPr>
        <w:t xml:space="preserve"> </w:t>
      </w:r>
      <w:r w:rsidR="00742935">
        <w:rPr>
          <w:rFonts w:ascii="Arial" w:hAnsi="Arial" w:cs="Arial"/>
          <w:color w:val="000000"/>
          <w:sz w:val="22"/>
          <w:szCs w:val="22"/>
        </w:rPr>
        <w:t>PS</w:t>
      </w:r>
      <w:r w:rsidRPr="00F549B0">
        <w:rPr>
          <w:rFonts w:ascii="Arial" w:hAnsi="Arial" w:cs="Arial"/>
          <w:color w:val="000000"/>
          <w:sz w:val="22"/>
          <w:szCs w:val="22"/>
        </w:rPr>
        <w:t xml:space="preserve">2 Research Scholars will have the benefit of team mentorship through </w:t>
      </w:r>
      <w:r w:rsidR="006F7F43" w:rsidRPr="00F549B0">
        <w:rPr>
          <w:rFonts w:ascii="Arial" w:hAnsi="Arial" w:cs="Arial"/>
          <w:color w:val="000000"/>
          <w:sz w:val="22"/>
          <w:szCs w:val="22"/>
        </w:rPr>
        <w:t>a</w:t>
      </w:r>
      <w:r w:rsidRPr="00F549B0">
        <w:rPr>
          <w:rFonts w:ascii="Arial" w:hAnsi="Arial" w:cs="Arial"/>
          <w:color w:val="000000"/>
          <w:sz w:val="22"/>
          <w:szCs w:val="22"/>
        </w:rPr>
        <w:t xml:space="preserve"> </w:t>
      </w:r>
      <w:r w:rsidR="00742935">
        <w:rPr>
          <w:rFonts w:ascii="Arial" w:hAnsi="Arial" w:cs="Arial"/>
          <w:color w:val="000000"/>
          <w:sz w:val="22"/>
          <w:szCs w:val="22"/>
        </w:rPr>
        <w:t>Scientific Oversight Committee (SOC)</w:t>
      </w:r>
      <w:r>
        <w:rPr>
          <w:rFonts w:ascii="Arial" w:hAnsi="Arial" w:cs="Arial"/>
          <w:color w:val="000000"/>
          <w:sz w:val="22"/>
          <w:szCs w:val="22"/>
        </w:rPr>
        <w:t xml:space="preserve"> </w:t>
      </w:r>
      <w:r w:rsidRPr="00F549B0">
        <w:rPr>
          <w:rFonts w:ascii="Arial" w:hAnsi="Arial" w:cs="Arial"/>
          <w:color w:val="000000"/>
          <w:sz w:val="22"/>
          <w:szCs w:val="22"/>
        </w:rPr>
        <w:t xml:space="preserve">comprised of a </w:t>
      </w:r>
      <w:r w:rsidR="00FC2E9C">
        <w:rPr>
          <w:rFonts w:ascii="Arial" w:hAnsi="Arial" w:cs="Arial"/>
          <w:color w:val="000000"/>
          <w:sz w:val="22"/>
          <w:szCs w:val="22"/>
        </w:rPr>
        <w:t>first degree</w:t>
      </w:r>
      <w:r w:rsidRPr="00F549B0">
        <w:rPr>
          <w:rFonts w:ascii="Arial" w:hAnsi="Arial" w:cs="Arial"/>
          <w:color w:val="000000"/>
          <w:sz w:val="22"/>
          <w:szCs w:val="22"/>
        </w:rPr>
        <w:t xml:space="preserve"> mentor and 2-3 </w:t>
      </w:r>
      <w:r w:rsidR="00FC2E9C">
        <w:rPr>
          <w:rFonts w:ascii="Arial" w:hAnsi="Arial" w:cs="Arial"/>
          <w:color w:val="000000"/>
          <w:sz w:val="22"/>
          <w:szCs w:val="22"/>
        </w:rPr>
        <w:t>second degree</w:t>
      </w:r>
      <w:r w:rsidRPr="00F549B0">
        <w:rPr>
          <w:rFonts w:ascii="Arial" w:hAnsi="Arial" w:cs="Arial"/>
          <w:color w:val="000000"/>
          <w:sz w:val="22"/>
          <w:szCs w:val="22"/>
        </w:rPr>
        <w:t xml:space="preserve"> mentors. At least one of the </w:t>
      </w:r>
      <w:r w:rsidR="003B5339">
        <w:rPr>
          <w:rFonts w:ascii="Arial" w:hAnsi="Arial" w:cs="Arial"/>
          <w:color w:val="000000"/>
          <w:sz w:val="22"/>
          <w:szCs w:val="22"/>
        </w:rPr>
        <w:t>second</w:t>
      </w:r>
      <w:r w:rsidR="00FC2E9C">
        <w:rPr>
          <w:rFonts w:ascii="Arial" w:hAnsi="Arial" w:cs="Arial"/>
          <w:color w:val="000000"/>
          <w:sz w:val="22"/>
          <w:szCs w:val="22"/>
        </w:rPr>
        <w:t xml:space="preserve"> degree</w:t>
      </w:r>
      <w:r w:rsidRPr="00F549B0">
        <w:rPr>
          <w:rFonts w:ascii="Arial" w:hAnsi="Arial" w:cs="Arial"/>
          <w:color w:val="000000"/>
          <w:sz w:val="22"/>
          <w:szCs w:val="22"/>
        </w:rPr>
        <w:t xml:space="preserve"> mentors will be based in a division/department different from the Scholar</w:t>
      </w:r>
      <w:r w:rsidR="00735653">
        <w:rPr>
          <w:rFonts w:ascii="Arial" w:hAnsi="Arial" w:cs="Arial"/>
          <w:color w:val="000000"/>
          <w:sz w:val="22"/>
          <w:szCs w:val="22"/>
        </w:rPr>
        <w:t>’</w:t>
      </w:r>
      <w:r w:rsidRPr="00F549B0">
        <w:rPr>
          <w:rFonts w:ascii="Arial" w:hAnsi="Arial" w:cs="Arial"/>
          <w:color w:val="000000"/>
          <w:sz w:val="22"/>
          <w:szCs w:val="22"/>
        </w:rPr>
        <w:t>s</w:t>
      </w:r>
      <w:r w:rsidR="00735653">
        <w:rPr>
          <w:rFonts w:ascii="Arial" w:hAnsi="Arial" w:cs="Arial"/>
          <w:color w:val="000000"/>
          <w:sz w:val="22"/>
          <w:szCs w:val="22"/>
        </w:rPr>
        <w:t xml:space="preserve"> </w:t>
      </w:r>
      <w:r w:rsidRPr="00F549B0">
        <w:rPr>
          <w:rFonts w:ascii="Arial" w:hAnsi="Arial" w:cs="Arial"/>
          <w:color w:val="000000"/>
          <w:sz w:val="22"/>
          <w:szCs w:val="22"/>
        </w:rPr>
        <w:t xml:space="preserve">home division/department, and if the Scholar is enrolled in the MS in Clinical and Translational Research program, then one of the </w:t>
      </w:r>
      <w:r w:rsidR="00FC2E9C">
        <w:rPr>
          <w:rFonts w:ascii="Arial" w:hAnsi="Arial" w:cs="Arial"/>
          <w:color w:val="000000"/>
          <w:sz w:val="22"/>
          <w:szCs w:val="22"/>
        </w:rPr>
        <w:t>second degree</w:t>
      </w:r>
      <w:r w:rsidRPr="00F549B0">
        <w:rPr>
          <w:rFonts w:ascii="Arial" w:hAnsi="Arial" w:cs="Arial"/>
          <w:color w:val="000000"/>
          <w:sz w:val="22"/>
          <w:szCs w:val="22"/>
        </w:rPr>
        <w:t xml:space="preserve"> mentors will double as an academic advisor in the MS program, advising the Scholar on which courses to take and ensuring that the Scholar meets the degree or certificate requirements. The Scholar will work </w:t>
      </w:r>
      <w:r w:rsidR="00742935">
        <w:rPr>
          <w:rFonts w:ascii="Arial" w:hAnsi="Arial" w:cs="Arial"/>
          <w:color w:val="000000"/>
          <w:sz w:val="22"/>
          <w:szCs w:val="22"/>
        </w:rPr>
        <w:t xml:space="preserve">with the </w:t>
      </w:r>
      <w:r w:rsidR="00FC2E9C">
        <w:rPr>
          <w:rFonts w:ascii="Arial" w:hAnsi="Arial" w:cs="Arial"/>
          <w:color w:val="000000"/>
          <w:sz w:val="22"/>
          <w:szCs w:val="22"/>
        </w:rPr>
        <w:t>first degree</w:t>
      </w:r>
      <w:r w:rsidR="00605434">
        <w:rPr>
          <w:rFonts w:ascii="Arial" w:hAnsi="Arial" w:cs="Arial"/>
          <w:color w:val="000000"/>
          <w:sz w:val="22"/>
          <w:szCs w:val="22"/>
        </w:rPr>
        <w:t xml:space="preserve"> </w:t>
      </w:r>
      <w:r w:rsidR="00742935">
        <w:rPr>
          <w:rFonts w:ascii="Arial" w:hAnsi="Arial" w:cs="Arial"/>
          <w:color w:val="000000"/>
          <w:sz w:val="22"/>
          <w:szCs w:val="22"/>
        </w:rPr>
        <w:t>mentor on a one-on-</w:t>
      </w:r>
      <w:r w:rsidRPr="00F549B0">
        <w:rPr>
          <w:rFonts w:ascii="Arial" w:hAnsi="Arial" w:cs="Arial"/>
          <w:color w:val="000000"/>
          <w:sz w:val="22"/>
          <w:szCs w:val="22"/>
        </w:rPr>
        <w:t xml:space="preserve">one basis in designing and carrying out research projects. </w:t>
      </w:r>
      <w:r w:rsidR="00FC2E9C">
        <w:rPr>
          <w:rFonts w:ascii="Arial" w:hAnsi="Arial" w:cs="Arial"/>
          <w:color w:val="000000"/>
          <w:sz w:val="22"/>
          <w:szCs w:val="22"/>
        </w:rPr>
        <w:t>First degree</w:t>
      </w:r>
      <w:r w:rsidRPr="00F549B0">
        <w:rPr>
          <w:rFonts w:ascii="Arial" w:hAnsi="Arial" w:cs="Arial"/>
          <w:color w:val="000000"/>
          <w:sz w:val="22"/>
          <w:szCs w:val="22"/>
        </w:rPr>
        <w:t xml:space="preserve"> mentors will be allowed to mentor only a single </w:t>
      </w:r>
      <w:r w:rsidR="00742935">
        <w:rPr>
          <w:rFonts w:ascii="Arial" w:hAnsi="Arial" w:cs="Arial"/>
          <w:color w:val="000000"/>
          <w:sz w:val="22"/>
          <w:szCs w:val="22"/>
        </w:rPr>
        <w:t>PS</w:t>
      </w:r>
      <w:r w:rsidRPr="00F549B0">
        <w:rPr>
          <w:rFonts w:ascii="Arial" w:hAnsi="Arial" w:cs="Arial"/>
          <w:color w:val="000000"/>
          <w:sz w:val="22"/>
          <w:szCs w:val="22"/>
        </w:rPr>
        <w:t xml:space="preserve">2 Scholar at a time. The </w:t>
      </w:r>
      <w:r w:rsidR="003B5339">
        <w:rPr>
          <w:rFonts w:ascii="Arial" w:hAnsi="Arial" w:cs="Arial"/>
          <w:color w:val="000000"/>
          <w:sz w:val="22"/>
          <w:szCs w:val="22"/>
        </w:rPr>
        <w:t>second</w:t>
      </w:r>
      <w:r w:rsidR="00FC2E9C">
        <w:rPr>
          <w:rFonts w:ascii="Arial" w:hAnsi="Arial" w:cs="Arial"/>
          <w:color w:val="000000"/>
          <w:sz w:val="22"/>
          <w:szCs w:val="22"/>
        </w:rPr>
        <w:t xml:space="preserve"> degree</w:t>
      </w:r>
      <w:r w:rsidRPr="00F549B0">
        <w:rPr>
          <w:rFonts w:ascii="Arial" w:hAnsi="Arial" w:cs="Arial"/>
          <w:color w:val="000000"/>
          <w:sz w:val="22"/>
          <w:szCs w:val="22"/>
        </w:rPr>
        <w:t xml:space="preserve"> mentors will provide points of view from different disciplines, allowing the Scholar to discuss research </w:t>
      </w:r>
      <w:r w:rsidR="006F7F43" w:rsidRPr="00F549B0">
        <w:rPr>
          <w:rFonts w:ascii="Arial" w:hAnsi="Arial" w:cs="Arial"/>
          <w:color w:val="000000"/>
          <w:sz w:val="22"/>
          <w:szCs w:val="22"/>
        </w:rPr>
        <w:t xml:space="preserve">and </w:t>
      </w:r>
      <w:r w:rsidR="006F7F43">
        <w:rPr>
          <w:rFonts w:ascii="Arial" w:hAnsi="Arial" w:cs="Arial"/>
          <w:color w:val="000000"/>
          <w:sz w:val="22"/>
          <w:szCs w:val="22"/>
        </w:rPr>
        <w:t>career</w:t>
      </w:r>
      <w:r w:rsidRPr="00F549B0">
        <w:rPr>
          <w:rFonts w:ascii="Arial" w:hAnsi="Arial" w:cs="Arial"/>
          <w:color w:val="000000"/>
          <w:sz w:val="22"/>
          <w:szCs w:val="22"/>
        </w:rPr>
        <w:t xml:space="preserve"> development with impartial parties. The SOC will review the Scholar’s progress, addressing deficits/conflicts and how to overcome them; </w:t>
      </w:r>
      <w:r w:rsidR="00742935">
        <w:rPr>
          <w:rFonts w:ascii="Arial" w:hAnsi="Arial" w:cs="Arial"/>
          <w:color w:val="000000"/>
          <w:sz w:val="22"/>
          <w:szCs w:val="22"/>
        </w:rPr>
        <w:t>at the end of the first year</w:t>
      </w:r>
      <w:r w:rsidRPr="00F549B0">
        <w:rPr>
          <w:rFonts w:ascii="Arial" w:hAnsi="Arial" w:cs="Arial"/>
          <w:color w:val="000000"/>
          <w:sz w:val="22"/>
          <w:szCs w:val="22"/>
        </w:rPr>
        <w:t>, the SOC will provide a written critique and set of recommendations to the trainee</w:t>
      </w:r>
      <w:r w:rsidR="00742935">
        <w:rPr>
          <w:rFonts w:ascii="Arial" w:hAnsi="Arial" w:cs="Arial"/>
          <w:color w:val="000000"/>
          <w:sz w:val="22"/>
          <w:szCs w:val="22"/>
        </w:rPr>
        <w:t xml:space="preserve">.  This report </w:t>
      </w:r>
      <w:r w:rsidR="006F7F43">
        <w:rPr>
          <w:rFonts w:ascii="Arial" w:hAnsi="Arial" w:cs="Arial"/>
          <w:color w:val="000000"/>
          <w:sz w:val="22"/>
          <w:szCs w:val="22"/>
        </w:rPr>
        <w:t>and recommendations</w:t>
      </w:r>
      <w:r w:rsidR="00742935">
        <w:rPr>
          <w:rFonts w:ascii="Arial" w:hAnsi="Arial" w:cs="Arial"/>
          <w:color w:val="000000"/>
          <w:sz w:val="22"/>
          <w:szCs w:val="22"/>
        </w:rPr>
        <w:t xml:space="preserve"> are to be included with the first year p</w:t>
      </w:r>
      <w:r w:rsidR="00605434">
        <w:rPr>
          <w:rFonts w:ascii="Arial" w:hAnsi="Arial" w:cs="Arial"/>
          <w:color w:val="000000"/>
          <w:sz w:val="22"/>
          <w:szCs w:val="22"/>
        </w:rPr>
        <w:t xml:space="preserve">rogress report and request for second </w:t>
      </w:r>
      <w:r w:rsidR="00742935">
        <w:rPr>
          <w:rFonts w:ascii="Arial" w:hAnsi="Arial" w:cs="Arial"/>
          <w:color w:val="000000"/>
          <w:sz w:val="22"/>
          <w:szCs w:val="22"/>
        </w:rPr>
        <w:t>year of PS2 funding</w:t>
      </w:r>
      <w:r w:rsidRPr="00F549B0">
        <w:rPr>
          <w:rFonts w:ascii="Arial" w:hAnsi="Arial" w:cs="Arial"/>
          <w:color w:val="000000"/>
          <w:sz w:val="22"/>
          <w:szCs w:val="22"/>
        </w:rPr>
        <w:t xml:space="preserve">. In addition, Scholars will be encouraged to attend the weekly multidisciplinary research in progress seminar at the AHC’s </w:t>
      </w:r>
      <w:r w:rsidR="001B60D3">
        <w:rPr>
          <w:rFonts w:ascii="Arial" w:hAnsi="Arial" w:cs="Arial"/>
          <w:color w:val="000000"/>
          <w:sz w:val="22"/>
          <w:szCs w:val="22"/>
        </w:rPr>
        <w:t xml:space="preserve">Center for Clinical Effectiveness </w:t>
      </w:r>
      <w:r w:rsidRPr="00F549B0">
        <w:rPr>
          <w:rFonts w:ascii="Arial" w:hAnsi="Arial" w:cs="Arial"/>
          <w:color w:val="000000"/>
          <w:sz w:val="22"/>
          <w:szCs w:val="22"/>
        </w:rPr>
        <w:t xml:space="preserve">and will be required to present their research update – or rehearse an abstract presentation, as the case may be – once each quarter. </w:t>
      </w:r>
      <w:r>
        <w:rPr>
          <w:rFonts w:ascii="Arial" w:hAnsi="Arial" w:cs="Arial"/>
          <w:color w:val="000000"/>
          <w:sz w:val="22"/>
          <w:szCs w:val="22"/>
        </w:rPr>
        <w:t xml:space="preserve"> </w:t>
      </w:r>
    </w:p>
    <w:p w14:paraId="6F2EC922" w14:textId="77777777" w:rsidR="008564A3" w:rsidRDefault="008564A3" w:rsidP="001C04E0">
      <w:pPr>
        <w:jc w:val="both"/>
        <w:rPr>
          <w:rFonts w:ascii="Arial" w:hAnsi="Arial" w:cs="Arial"/>
          <w:color w:val="000000"/>
          <w:sz w:val="22"/>
          <w:szCs w:val="22"/>
        </w:rPr>
      </w:pPr>
    </w:p>
    <w:p w14:paraId="70E719CE" w14:textId="771A299F" w:rsidR="008564A3" w:rsidRDefault="00F549B0" w:rsidP="001C04E0">
      <w:pPr>
        <w:jc w:val="both"/>
        <w:rPr>
          <w:rFonts w:ascii="Arial" w:hAnsi="Arial" w:cs="Arial"/>
          <w:color w:val="000000"/>
          <w:sz w:val="22"/>
          <w:szCs w:val="22"/>
        </w:rPr>
      </w:pPr>
      <w:r w:rsidRPr="00F549B0">
        <w:rPr>
          <w:rFonts w:ascii="Arial" w:hAnsi="Arial" w:cs="Arial"/>
          <w:color w:val="000000"/>
          <w:sz w:val="22"/>
          <w:szCs w:val="22"/>
        </w:rPr>
        <w:lastRenderedPageBreak/>
        <w:t xml:space="preserve">Importantly, the intent of the CCTST </w:t>
      </w:r>
      <w:r w:rsidR="00EA6095">
        <w:rPr>
          <w:rFonts w:ascii="Arial" w:hAnsi="Arial" w:cs="Arial"/>
          <w:color w:val="000000"/>
          <w:sz w:val="22"/>
          <w:szCs w:val="22"/>
        </w:rPr>
        <w:t>PS</w:t>
      </w:r>
      <w:r w:rsidRPr="00F549B0">
        <w:rPr>
          <w:rFonts w:ascii="Arial" w:hAnsi="Arial" w:cs="Arial"/>
          <w:color w:val="000000"/>
          <w:sz w:val="22"/>
          <w:szCs w:val="22"/>
        </w:rPr>
        <w:t xml:space="preserve">2 Research Scholars Program is to develop </w:t>
      </w:r>
      <w:r w:rsidR="006F7F43" w:rsidRPr="00F549B0">
        <w:rPr>
          <w:rFonts w:ascii="Arial" w:hAnsi="Arial" w:cs="Arial"/>
          <w:color w:val="000000"/>
          <w:sz w:val="22"/>
          <w:szCs w:val="22"/>
        </w:rPr>
        <w:t xml:space="preserve">and </w:t>
      </w:r>
      <w:r w:rsidR="006F7F43">
        <w:rPr>
          <w:rFonts w:ascii="Arial" w:hAnsi="Arial" w:cs="Arial"/>
          <w:color w:val="000000"/>
          <w:sz w:val="22"/>
          <w:szCs w:val="22"/>
        </w:rPr>
        <w:t>enhance</w:t>
      </w:r>
      <w:r w:rsidR="00605434">
        <w:rPr>
          <w:rFonts w:ascii="Arial" w:hAnsi="Arial" w:cs="Arial"/>
          <w:color w:val="000000"/>
          <w:sz w:val="22"/>
          <w:szCs w:val="22"/>
        </w:rPr>
        <w:t xml:space="preserve"> the career of the Scholar, </w:t>
      </w:r>
      <w:r w:rsidR="00605434" w:rsidRPr="00605434">
        <w:rPr>
          <w:rFonts w:ascii="Arial" w:hAnsi="Arial" w:cs="Arial"/>
          <w:i/>
          <w:color w:val="000000"/>
          <w:sz w:val="22"/>
          <w:szCs w:val="22"/>
        </w:rPr>
        <w:t>not</w:t>
      </w:r>
      <w:r w:rsidRPr="00F549B0">
        <w:rPr>
          <w:rFonts w:ascii="Arial" w:hAnsi="Arial" w:cs="Arial"/>
          <w:i/>
          <w:iCs/>
          <w:color w:val="000000"/>
          <w:sz w:val="22"/>
          <w:szCs w:val="22"/>
        </w:rPr>
        <w:t xml:space="preserve"> </w:t>
      </w:r>
      <w:r w:rsidRPr="00F549B0">
        <w:rPr>
          <w:rFonts w:ascii="Arial" w:hAnsi="Arial" w:cs="Arial"/>
          <w:color w:val="000000"/>
          <w:sz w:val="22"/>
          <w:szCs w:val="22"/>
        </w:rPr>
        <w:t xml:space="preserve">that of the </w:t>
      </w:r>
      <w:r w:rsidR="00FC2E9C">
        <w:rPr>
          <w:rFonts w:ascii="Arial" w:hAnsi="Arial" w:cs="Arial"/>
          <w:color w:val="000000"/>
          <w:sz w:val="22"/>
          <w:szCs w:val="22"/>
        </w:rPr>
        <w:t>first degree</w:t>
      </w:r>
      <w:r w:rsidR="00605434">
        <w:rPr>
          <w:rFonts w:ascii="Arial" w:hAnsi="Arial" w:cs="Arial"/>
          <w:color w:val="000000"/>
          <w:sz w:val="22"/>
          <w:szCs w:val="22"/>
        </w:rPr>
        <w:t xml:space="preserve"> </w:t>
      </w:r>
      <w:r w:rsidRPr="00F549B0">
        <w:rPr>
          <w:rFonts w:ascii="Arial" w:hAnsi="Arial" w:cs="Arial"/>
          <w:color w:val="000000"/>
          <w:sz w:val="22"/>
          <w:szCs w:val="22"/>
        </w:rPr>
        <w:t xml:space="preserve">mentor. The </w:t>
      </w:r>
      <w:r w:rsidR="00035096">
        <w:rPr>
          <w:rFonts w:ascii="Arial" w:hAnsi="Arial" w:cs="Arial"/>
          <w:color w:val="000000"/>
          <w:sz w:val="22"/>
          <w:szCs w:val="22"/>
        </w:rPr>
        <w:t>first degree</w:t>
      </w:r>
      <w:r w:rsidRPr="00F549B0">
        <w:rPr>
          <w:rFonts w:ascii="Arial" w:hAnsi="Arial" w:cs="Arial"/>
          <w:color w:val="000000"/>
          <w:sz w:val="22"/>
          <w:szCs w:val="22"/>
        </w:rPr>
        <w:t xml:space="preserve"> mentor will provide research resources for the Scholar and meet with him/her at least weekly. The SOC will meet at least every 6 months. </w:t>
      </w:r>
      <w:r w:rsidR="00EA6095">
        <w:rPr>
          <w:rFonts w:ascii="Arial" w:hAnsi="Arial" w:cs="Arial"/>
          <w:color w:val="000000"/>
          <w:sz w:val="22"/>
          <w:szCs w:val="22"/>
        </w:rPr>
        <w:t>T</w:t>
      </w:r>
      <w:r w:rsidRPr="00F549B0">
        <w:rPr>
          <w:rFonts w:ascii="Arial" w:hAnsi="Arial" w:cs="Arial"/>
          <w:color w:val="000000"/>
          <w:sz w:val="22"/>
          <w:szCs w:val="22"/>
        </w:rPr>
        <w:t xml:space="preserve">he expectations </w:t>
      </w:r>
      <w:r w:rsidR="00EA6095">
        <w:rPr>
          <w:rFonts w:ascii="Arial" w:hAnsi="Arial" w:cs="Arial"/>
          <w:color w:val="000000"/>
          <w:sz w:val="22"/>
          <w:szCs w:val="22"/>
        </w:rPr>
        <w:t>for the Scholar and the Mentor should be agreed upon and written</w:t>
      </w:r>
      <w:r w:rsidRPr="00F549B0">
        <w:rPr>
          <w:rFonts w:ascii="Arial" w:hAnsi="Arial" w:cs="Arial"/>
          <w:color w:val="000000"/>
          <w:sz w:val="22"/>
          <w:szCs w:val="22"/>
        </w:rPr>
        <w:t xml:space="preserve"> into a formal contract that </w:t>
      </w:r>
      <w:r w:rsidR="00EA6095">
        <w:rPr>
          <w:rFonts w:ascii="Arial" w:hAnsi="Arial" w:cs="Arial"/>
          <w:color w:val="000000"/>
          <w:sz w:val="22"/>
          <w:szCs w:val="22"/>
        </w:rPr>
        <w:t>is to be signed by the</w:t>
      </w:r>
      <w:r w:rsidRPr="00F549B0">
        <w:rPr>
          <w:rFonts w:ascii="Arial" w:hAnsi="Arial" w:cs="Arial"/>
          <w:color w:val="000000"/>
          <w:sz w:val="22"/>
          <w:szCs w:val="22"/>
        </w:rPr>
        <w:t xml:space="preserve"> Scholar</w:t>
      </w:r>
      <w:r w:rsidR="00EA6095">
        <w:rPr>
          <w:rFonts w:ascii="Arial" w:hAnsi="Arial" w:cs="Arial"/>
          <w:color w:val="000000"/>
          <w:sz w:val="22"/>
          <w:szCs w:val="22"/>
        </w:rPr>
        <w:t>, the Mentor</w:t>
      </w:r>
      <w:r w:rsidRPr="00F549B0">
        <w:rPr>
          <w:rFonts w:ascii="Arial" w:hAnsi="Arial" w:cs="Arial"/>
          <w:color w:val="000000"/>
          <w:sz w:val="22"/>
          <w:szCs w:val="22"/>
        </w:rPr>
        <w:t xml:space="preserve"> and </w:t>
      </w:r>
      <w:r w:rsidR="00EA6095">
        <w:rPr>
          <w:rFonts w:ascii="Arial" w:hAnsi="Arial" w:cs="Arial"/>
          <w:color w:val="000000"/>
          <w:sz w:val="22"/>
          <w:szCs w:val="22"/>
        </w:rPr>
        <w:t xml:space="preserve">approved by the </w:t>
      </w:r>
      <w:r w:rsidRPr="00F549B0">
        <w:rPr>
          <w:rFonts w:ascii="Arial" w:hAnsi="Arial" w:cs="Arial"/>
          <w:color w:val="000000"/>
          <w:sz w:val="22"/>
          <w:szCs w:val="22"/>
        </w:rPr>
        <w:t xml:space="preserve">SOC </w:t>
      </w:r>
      <w:r w:rsidR="00EA6095">
        <w:rPr>
          <w:rFonts w:ascii="Arial" w:hAnsi="Arial" w:cs="Arial"/>
          <w:color w:val="000000"/>
          <w:sz w:val="22"/>
          <w:szCs w:val="22"/>
        </w:rPr>
        <w:t>prior to the award</w:t>
      </w:r>
      <w:r w:rsidRPr="00F549B0">
        <w:rPr>
          <w:rFonts w:ascii="Arial" w:hAnsi="Arial" w:cs="Arial"/>
          <w:color w:val="000000"/>
          <w:sz w:val="22"/>
          <w:szCs w:val="22"/>
        </w:rPr>
        <w:t xml:space="preserve">. </w:t>
      </w:r>
      <w:r w:rsidR="00A3397D">
        <w:rPr>
          <w:rFonts w:ascii="Arial" w:hAnsi="Arial" w:cs="Arial"/>
          <w:color w:val="000000"/>
          <w:sz w:val="22"/>
          <w:szCs w:val="22"/>
        </w:rPr>
        <w:t xml:space="preserve">A template for this agreement is attached at the end of this document.  </w:t>
      </w:r>
      <w:r w:rsidRPr="00F549B0">
        <w:rPr>
          <w:rFonts w:ascii="Arial" w:hAnsi="Arial" w:cs="Arial"/>
          <w:color w:val="000000"/>
          <w:sz w:val="22"/>
          <w:szCs w:val="22"/>
        </w:rPr>
        <w:t xml:space="preserve">Key elements of the contract will include confidentiality, frequency of meetings, objectives and expectations, roles, progress reporting, rules for resolving conflicts or disagreements about research progress or “ownership” of data, and success criteria. </w:t>
      </w:r>
      <w:r w:rsidR="00EA6095">
        <w:rPr>
          <w:rFonts w:ascii="Arial" w:hAnsi="Arial" w:cs="Arial"/>
          <w:color w:val="000000"/>
          <w:sz w:val="22"/>
          <w:szCs w:val="22"/>
        </w:rPr>
        <w:t>As part of this contract</w:t>
      </w:r>
      <w:r w:rsidR="001D7296">
        <w:rPr>
          <w:rFonts w:ascii="Arial" w:hAnsi="Arial" w:cs="Arial"/>
          <w:color w:val="000000"/>
          <w:sz w:val="22"/>
          <w:szCs w:val="22"/>
        </w:rPr>
        <w:t>,</w:t>
      </w:r>
      <w:r w:rsidR="00EA6095">
        <w:rPr>
          <w:rFonts w:ascii="Arial" w:hAnsi="Arial" w:cs="Arial"/>
          <w:color w:val="000000"/>
          <w:sz w:val="22"/>
          <w:szCs w:val="22"/>
        </w:rPr>
        <w:t xml:space="preserve"> a timeline for publications (by title and authorship) and </w:t>
      </w:r>
      <w:r w:rsidR="001D7296">
        <w:rPr>
          <w:rFonts w:ascii="Arial" w:hAnsi="Arial" w:cs="Arial"/>
          <w:color w:val="000000"/>
          <w:sz w:val="22"/>
          <w:szCs w:val="22"/>
        </w:rPr>
        <w:t xml:space="preserve">for </w:t>
      </w:r>
      <w:r w:rsidR="00EA6095">
        <w:rPr>
          <w:rFonts w:ascii="Arial" w:hAnsi="Arial" w:cs="Arial"/>
          <w:color w:val="000000"/>
          <w:sz w:val="22"/>
          <w:szCs w:val="22"/>
        </w:rPr>
        <w:t xml:space="preserve">grant applications </w:t>
      </w:r>
      <w:r w:rsidR="001D7296">
        <w:rPr>
          <w:rFonts w:ascii="Arial" w:hAnsi="Arial" w:cs="Arial"/>
          <w:color w:val="000000"/>
          <w:sz w:val="22"/>
          <w:szCs w:val="22"/>
        </w:rPr>
        <w:t xml:space="preserve">must be </w:t>
      </w:r>
      <w:r w:rsidR="00EA6095">
        <w:rPr>
          <w:rFonts w:ascii="Arial" w:hAnsi="Arial" w:cs="Arial"/>
          <w:color w:val="000000"/>
          <w:sz w:val="22"/>
          <w:szCs w:val="22"/>
        </w:rPr>
        <w:t>included</w:t>
      </w:r>
      <w:r w:rsidRPr="00F549B0">
        <w:rPr>
          <w:rFonts w:ascii="Arial" w:hAnsi="Arial" w:cs="Arial"/>
          <w:color w:val="000000"/>
          <w:sz w:val="22"/>
          <w:szCs w:val="22"/>
        </w:rPr>
        <w:t xml:space="preserve">. </w:t>
      </w:r>
      <w:r>
        <w:rPr>
          <w:rFonts w:ascii="Arial" w:hAnsi="Arial" w:cs="Arial"/>
          <w:color w:val="000000"/>
          <w:sz w:val="22"/>
          <w:szCs w:val="22"/>
        </w:rPr>
        <w:t xml:space="preserve"> </w:t>
      </w:r>
    </w:p>
    <w:p w14:paraId="6CD5E8CC" w14:textId="77777777" w:rsidR="008564A3" w:rsidRDefault="008564A3" w:rsidP="001C04E0">
      <w:pPr>
        <w:jc w:val="both"/>
        <w:rPr>
          <w:rFonts w:ascii="Arial" w:hAnsi="Arial" w:cs="Arial"/>
          <w:color w:val="000000"/>
          <w:sz w:val="22"/>
          <w:szCs w:val="22"/>
        </w:rPr>
      </w:pPr>
    </w:p>
    <w:p w14:paraId="6550C8C7" w14:textId="212AC8A9" w:rsidR="008564A3" w:rsidRDefault="00F549B0" w:rsidP="001C04E0">
      <w:pPr>
        <w:jc w:val="both"/>
        <w:rPr>
          <w:rFonts w:ascii="Arial" w:hAnsi="Arial" w:cs="Arial"/>
          <w:color w:val="000000"/>
          <w:sz w:val="22"/>
          <w:szCs w:val="22"/>
        </w:rPr>
      </w:pPr>
      <w:r w:rsidRPr="00F549B0">
        <w:rPr>
          <w:rFonts w:ascii="Arial" w:hAnsi="Arial" w:cs="Arial"/>
          <w:i/>
          <w:iCs/>
          <w:color w:val="000000"/>
          <w:sz w:val="22"/>
          <w:szCs w:val="22"/>
        </w:rPr>
        <w:t xml:space="preserve">Research </w:t>
      </w:r>
      <w:r w:rsidR="00A3397D" w:rsidRPr="00F549B0">
        <w:rPr>
          <w:rFonts w:ascii="Arial" w:hAnsi="Arial" w:cs="Arial"/>
          <w:i/>
          <w:iCs/>
          <w:color w:val="000000"/>
          <w:sz w:val="22"/>
          <w:szCs w:val="22"/>
        </w:rPr>
        <w:t>proposal</w:t>
      </w:r>
      <w:r w:rsidR="00A3397D">
        <w:rPr>
          <w:rFonts w:ascii="Arial" w:hAnsi="Arial" w:cs="Arial"/>
          <w:i/>
          <w:iCs/>
          <w:color w:val="000000"/>
          <w:sz w:val="22"/>
          <w:szCs w:val="22"/>
        </w:rPr>
        <w:t>:</w:t>
      </w:r>
      <w:r w:rsidR="00A3397D">
        <w:rPr>
          <w:rFonts w:ascii="Arial" w:hAnsi="Arial" w:cs="Arial"/>
          <w:color w:val="000000"/>
          <w:sz w:val="22"/>
          <w:szCs w:val="22"/>
        </w:rPr>
        <w:t xml:space="preserve"> </w:t>
      </w:r>
      <w:r w:rsidRPr="00F549B0">
        <w:rPr>
          <w:rFonts w:ascii="Arial" w:hAnsi="Arial" w:cs="Arial"/>
          <w:color w:val="000000"/>
          <w:sz w:val="22"/>
          <w:szCs w:val="22"/>
        </w:rPr>
        <w:t xml:space="preserve">Once the Scholar starts to work with the </w:t>
      </w:r>
      <w:r w:rsidR="00FC2E9C">
        <w:rPr>
          <w:rFonts w:ascii="Arial" w:hAnsi="Arial" w:cs="Arial"/>
          <w:color w:val="000000"/>
          <w:sz w:val="22"/>
          <w:szCs w:val="22"/>
        </w:rPr>
        <w:t>first degree</w:t>
      </w:r>
      <w:r w:rsidR="00605434">
        <w:rPr>
          <w:rFonts w:ascii="Arial" w:hAnsi="Arial" w:cs="Arial"/>
          <w:color w:val="000000"/>
          <w:sz w:val="22"/>
          <w:szCs w:val="22"/>
        </w:rPr>
        <w:t xml:space="preserve"> </w:t>
      </w:r>
      <w:r w:rsidRPr="00F549B0">
        <w:rPr>
          <w:rFonts w:ascii="Arial" w:hAnsi="Arial" w:cs="Arial"/>
          <w:color w:val="000000"/>
          <w:sz w:val="22"/>
          <w:szCs w:val="22"/>
        </w:rPr>
        <w:t xml:space="preserve">mentor, the Scholar will continue to </w:t>
      </w:r>
      <w:r w:rsidR="006F7F43" w:rsidRPr="00F549B0">
        <w:rPr>
          <w:rFonts w:ascii="Arial" w:hAnsi="Arial" w:cs="Arial"/>
          <w:color w:val="000000"/>
          <w:sz w:val="22"/>
          <w:szCs w:val="22"/>
        </w:rPr>
        <w:t xml:space="preserve">develop </w:t>
      </w:r>
      <w:r w:rsidR="006F7F43">
        <w:rPr>
          <w:rFonts w:ascii="Arial" w:hAnsi="Arial" w:cs="Arial"/>
          <w:color w:val="000000"/>
          <w:sz w:val="22"/>
          <w:szCs w:val="22"/>
        </w:rPr>
        <w:t>his</w:t>
      </w:r>
      <w:r w:rsidRPr="00F549B0">
        <w:rPr>
          <w:rFonts w:ascii="Arial" w:hAnsi="Arial" w:cs="Arial"/>
          <w:color w:val="000000"/>
          <w:sz w:val="22"/>
          <w:szCs w:val="22"/>
        </w:rPr>
        <w:t>/her research plan. The revised research plan will be fleshed out in the format of an NIH grant application (</w:t>
      </w:r>
      <w:r w:rsidR="00EA6095">
        <w:rPr>
          <w:rFonts w:ascii="Arial" w:hAnsi="Arial" w:cs="Arial"/>
          <w:color w:val="000000"/>
          <w:sz w:val="22"/>
          <w:szCs w:val="22"/>
        </w:rPr>
        <w:t>12 + 1</w:t>
      </w:r>
      <w:r w:rsidRPr="00F549B0">
        <w:rPr>
          <w:rFonts w:ascii="Arial" w:hAnsi="Arial" w:cs="Arial"/>
          <w:color w:val="000000"/>
          <w:sz w:val="22"/>
          <w:szCs w:val="22"/>
        </w:rPr>
        <w:t xml:space="preserve"> pages) and submitted to the SOC </w:t>
      </w:r>
      <w:r w:rsidR="00EA6095">
        <w:rPr>
          <w:rFonts w:ascii="Arial" w:hAnsi="Arial" w:cs="Arial"/>
          <w:color w:val="000000"/>
          <w:sz w:val="22"/>
          <w:szCs w:val="22"/>
        </w:rPr>
        <w:t>by the end of</w:t>
      </w:r>
      <w:r w:rsidRPr="00F549B0">
        <w:rPr>
          <w:rFonts w:ascii="Arial" w:hAnsi="Arial" w:cs="Arial"/>
          <w:color w:val="000000"/>
          <w:sz w:val="22"/>
          <w:szCs w:val="22"/>
        </w:rPr>
        <w:t xml:space="preserve"> Year 1. The Scholar will be given written feedback from the SOC on t</w:t>
      </w:r>
      <w:r w:rsidR="00605434">
        <w:rPr>
          <w:rFonts w:ascii="Arial" w:hAnsi="Arial" w:cs="Arial"/>
          <w:color w:val="000000"/>
          <w:sz w:val="22"/>
          <w:szCs w:val="22"/>
        </w:rPr>
        <w:t xml:space="preserve">he “grant application” within two </w:t>
      </w:r>
      <w:r w:rsidRPr="00F549B0">
        <w:rPr>
          <w:rFonts w:ascii="Arial" w:hAnsi="Arial" w:cs="Arial"/>
          <w:color w:val="000000"/>
          <w:sz w:val="22"/>
          <w:szCs w:val="22"/>
        </w:rPr>
        <w:t xml:space="preserve">weeks in the format of an NIH summary statement. </w:t>
      </w:r>
      <w:r w:rsidR="00EA6095">
        <w:rPr>
          <w:rFonts w:ascii="Arial" w:hAnsi="Arial" w:cs="Arial"/>
          <w:color w:val="000000"/>
          <w:sz w:val="22"/>
          <w:szCs w:val="22"/>
        </w:rPr>
        <w:t xml:space="preserve"> </w:t>
      </w:r>
      <w:r w:rsidRPr="00F549B0">
        <w:rPr>
          <w:rFonts w:ascii="Arial" w:hAnsi="Arial" w:cs="Arial"/>
          <w:color w:val="000000"/>
          <w:sz w:val="22"/>
          <w:szCs w:val="22"/>
        </w:rPr>
        <w:t xml:space="preserve">SOC members will score the “application” according to NIH study section guidelines so that the Scholar can start to learn the NIH review process. </w:t>
      </w:r>
      <w:r>
        <w:rPr>
          <w:rFonts w:ascii="Arial" w:hAnsi="Arial" w:cs="Arial"/>
          <w:color w:val="000000"/>
          <w:sz w:val="22"/>
          <w:szCs w:val="22"/>
        </w:rPr>
        <w:t xml:space="preserve"> </w:t>
      </w:r>
    </w:p>
    <w:p w14:paraId="67335F12" w14:textId="77777777" w:rsidR="008564A3" w:rsidRDefault="008564A3" w:rsidP="001C04E0">
      <w:pPr>
        <w:jc w:val="both"/>
        <w:rPr>
          <w:rFonts w:ascii="Arial" w:hAnsi="Arial" w:cs="Arial"/>
          <w:color w:val="000000"/>
          <w:sz w:val="22"/>
          <w:szCs w:val="22"/>
        </w:rPr>
      </w:pPr>
    </w:p>
    <w:p w14:paraId="38D31B25" w14:textId="216904DA" w:rsidR="008564A3" w:rsidRDefault="00F549B0" w:rsidP="001C04E0">
      <w:pPr>
        <w:jc w:val="both"/>
        <w:rPr>
          <w:rFonts w:ascii="Arial" w:hAnsi="Arial" w:cs="Arial"/>
          <w:color w:val="000000"/>
          <w:sz w:val="22"/>
          <w:szCs w:val="22"/>
        </w:rPr>
      </w:pPr>
      <w:r w:rsidRPr="00F549B0">
        <w:rPr>
          <w:rFonts w:ascii="Arial" w:hAnsi="Arial" w:cs="Arial"/>
          <w:i/>
          <w:iCs/>
          <w:color w:val="000000"/>
          <w:sz w:val="22"/>
          <w:szCs w:val="22"/>
        </w:rPr>
        <w:t xml:space="preserve">Evaluation of Scholar’s </w:t>
      </w:r>
      <w:r w:rsidR="00A3397D" w:rsidRPr="00F549B0">
        <w:rPr>
          <w:rFonts w:ascii="Arial" w:hAnsi="Arial" w:cs="Arial"/>
          <w:i/>
          <w:iCs/>
          <w:color w:val="000000"/>
          <w:sz w:val="22"/>
          <w:szCs w:val="22"/>
        </w:rPr>
        <w:t>progress</w:t>
      </w:r>
      <w:r w:rsidR="00A3397D">
        <w:rPr>
          <w:rFonts w:ascii="Arial" w:hAnsi="Arial" w:cs="Arial"/>
          <w:i/>
          <w:iCs/>
          <w:color w:val="000000"/>
          <w:sz w:val="22"/>
          <w:szCs w:val="22"/>
        </w:rPr>
        <w:t>:</w:t>
      </w:r>
      <w:r w:rsidR="00A3397D">
        <w:rPr>
          <w:rFonts w:ascii="Arial" w:hAnsi="Arial" w:cs="Arial"/>
          <w:color w:val="000000"/>
          <w:sz w:val="22"/>
          <w:szCs w:val="22"/>
        </w:rPr>
        <w:t xml:space="preserve"> </w:t>
      </w:r>
      <w:r w:rsidR="00704B2C">
        <w:rPr>
          <w:rFonts w:ascii="Arial" w:hAnsi="Arial" w:cs="Arial"/>
          <w:color w:val="000000"/>
          <w:sz w:val="22"/>
          <w:szCs w:val="22"/>
        </w:rPr>
        <w:t>E</w:t>
      </w:r>
      <w:r w:rsidRPr="00F549B0">
        <w:rPr>
          <w:rFonts w:ascii="Arial" w:hAnsi="Arial" w:cs="Arial"/>
          <w:color w:val="000000"/>
          <w:sz w:val="22"/>
          <w:szCs w:val="22"/>
        </w:rPr>
        <w:t>ach Scholar</w:t>
      </w:r>
      <w:r w:rsidR="00704B2C">
        <w:rPr>
          <w:rFonts w:ascii="Arial" w:hAnsi="Arial" w:cs="Arial"/>
          <w:color w:val="000000"/>
          <w:sz w:val="22"/>
          <w:szCs w:val="22"/>
        </w:rPr>
        <w:t xml:space="preserve"> will be evaluated annually</w:t>
      </w:r>
      <w:r w:rsidRPr="00F549B0">
        <w:rPr>
          <w:rFonts w:ascii="Arial" w:hAnsi="Arial" w:cs="Arial"/>
          <w:color w:val="000000"/>
          <w:sz w:val="22"/>
          <w:szCs w:val="22"/>
        </w:rPr>
        <w:t xml:space="preserve"> </w:t>
      </w:r>
      <w:r w:rsidR="00704B2C">
        <w:rPr>
          <w:rFonts w:ascii="Arial" w:hAnsi="Arial" w:cs="Arial"/>
          <w:color w:val="000000"/>
          <w:sz w:val="22"/>
          <w:szCs w:val="22"/>
        </w:rPr>
        <w:t>at</w:t>
      </w:r>
      <w:r w:rsidRPr="00F549B0">
        <w:rPr>
          <w:rFonts w:ascii="Arial" w:hAnsi="Arial" w:cs="Arial"/>
          <w:color w:val="000000"/>
          <w:sz w:val="22"/>
          <w:szCs w:val="22"/>
        </w:rPr>
        <w:t xml:space="preserve"> their </w:t>
      </w:r>
      <w:r w:rsidR="006F7F43" w:rsidRPr="00F549B0">
        <w:rPr>
          <w:rFonts w:ascii="Arial" w:hAnsi="Arial" w:cs="Arial"/>
          <w:color w:val="000000"/>
          <w:sz w:val="22"/>
          <w:szCs w:val="22"/>
        </w:rPr>
        <w:t xml:space="preserve">SOC </w:t>
      </w:r>
      <w:r w:rsidR="006F7F43">
        <w:rPr>
          <w:rFonts w:ascii="Arial" w:hAnsi="Arial" w:cs="Arial"/>
          <w:color w:val="000000"/>
          <w:sz w:val="22"/>
          <w:szCs w:val="22"/>
        </w:rPr>
        <w:t>meetings</w:t>
      </w:r>
      <w:r w:rsidRPr="00F549B0">
        <w:rPr>
          <w:rFonts w:ascii="Arial" w:hAnsi="Arial" w:cs="Arial"/>
          <w:color w:val="000000"/>
          <w:sz w:val="22"/>
          <w:szCs w:val="22"/>
        </w:rPr>
        <w:t xml:space="preserve">. Objective criteria considered in the evaluations will include: 1) </w:t>
      </w:r>
      <w:r w:rsidR="006F7F43" w:rsidRPr="00F549B0">
        <w:rPr>
          <w:rFonts w:ascii="Arial" w:hAnsi="Arial" w:cs="Arial"/>
          <w:color w:val="000000"/>
          <w:sz w:val="22"/>
          <w:szCs w:val="22"/>
        </w:rPr>
        <w:t xml:space="preserve">satisfactory </w:t>
      </w:r>
      <w:r w:rsidR="006F7F43">
        <w:rPr>
          <w:rFonts w:ascii="Arial" w:hAnsi="Arial" w:cs="Arial"/>
          <w:color w:val="000000"/>
          <w:sz w:val="22"/>
          <w:szCs w:val="22"/>
        </w:rPr>
        <w:t>completion</w:t>
      </w:r>
      <w:r w:rsidRPr="00F549B0">
        <w:rPr>
          <w:rFonts w:ascii="Arial" w:hAnsi="Arial" w:cs="Arial"/>
          <w:color w:val="000000"/>
          <w:sz w:val="22"/>
          <w:szCs w:val="22"/>
        </w:rPr>
        <w:t xml:space="preserve"> of coursework, 2) participation in research seminars, 3) research progress as indicated by first-authored publications, meeting presentations, and work in progress</w:t>
      </w:r>
      <w:r w:rsidR="006F7F43" w:rsidRPr="00F549B0">
        <w:rPr>
          <w:rFonts w:ascii="Arial" w:hAnsi="Arial" w:cs="Arial"/>
          <w:color w:val="000000"/>
          <w:sz w:val="22"/>
          <w:szCs w:val="22"/>
        </w:rPr>
        <w:t xml:space="preserve">, </w:t>
      </w:r>
      <w:r w:rsidR="006F7F43">
        <w:rPr>
          <w:rFonts w:ascii="Arial" w:hAnsi="Arial" w:cs="Arial"/>
          <w:color w:val="000000"/>
          <w:sz w:val="22"/>
          <w:szCs w:val="22"/>
        </w:rPr>
        <w:t>and</w:t>
      </w:r>
      <w:r w:rsidRPr="00F549B0">
        <w:rPr>
          <w:rFonts w:ascii="Arial" w:hAnsi="Arial" w:cs="Arial"/>
          <w:color w:val="000000"/>
          <w:sz w:val="22"/>
          <w:szCs w:val="22"/>
        </w:rPr>
        <w:t xml:space="preserve"> 4) generation of focused research applications to appropriate extramural sources. </w:t>
      </w:r>
      <w:r>
        <w:rPr>
          <w:rFonts w:ascii="Arial" w:hAnsi="Arial" w:cs="Arial"/>
          <w:color w:val="000000"/>
          <w:sz w:val="22"/>
          <w:szCs w:val="22"/>
        </w:rPr>
        <w:t xml:space="preserve"> </w:t>
      </w:r>
      <w:r w:rsidRPr="00F549B0">
        <w:rPr>
          <w:rFonts w:ascii="Arial" w:hAnsi="Arial" w:cs="Arial"/>
          <w:color w:val="000000"/>
          <w:sz w:val="22"/>
          <w:szCs w:val="22"/>
        </w:rPr>
        <w:t xml:space="preserve">The SOC will offer the Scholar suggestions to improve his or her performance, e.g., via additional laboratory experience, clinical exposure, or graduate-level coursework. If progress is found to be unsatisfactory, a joint meeting of the Scholar, </w:t>
      </w:r>
      <w:r w:rsidR="002062A4">
        <w:rPr>
          <w:rFonts w:ascii="Arial" w:hAnsi="Arial" w:cs="Arial"/>
          <w:color w:val="000000"/>
          <w:sz w:val="22"/>
          <w:szCs w:val="22"/>
        </w:rPr>
        <w:t>Mentor</w:t>
      </w:r>
      <w:r w:rsidR="00EE2837">
        <w:rPr>
          <w:rFonts w:ascii="Arial" w:hAnsi="Arial" w:cs="Arial"/>
          <w:color w:val="000000"/>
          <w:sz w:val="22"/>
          <w:szCs w:val="22"/>
        </w:rPr>
        <w:t>,</w:t>
      </w:r>
      <w:r w:rsidR="002062A4">
        <w:rPr>
          <w:rFonts w:ascii="Arial" w:hAnsi="Arial" w:cs="Arial"/>
          <w:color w:val="000000"/>
          <w:sz w:val="22"/>
          <w:szCs w:val="22"/>
        </w:rPr>
        <w:t xml:space="preserve"> and </w:t>
      </w:r>
      <w:r w:rsidRPr="00F549B0">
        <w:rPr>
          <w:rFonts w:ascii="Arial" w:hAnsi="Arial" w:cs="Arial"/>
          <w:color w:val="000000"/>
          <w:sz w:val="22"/>
          <w:szCs w:val="22"/>
        </w:rPr>
        <w:t xml:space="preserve">SOC will be </w:t>
      </w:r>
      <w:r w:rsidR="002062A4">
        <w:rPr>
          <w:rFonts w:ascii="Arial" w:hAnsi="Arial" w:cs="Arial"/>
          <w:color w:val="000000"/>
          <w:sz w:val="22"/>
          <w:szCs w:val="22"/>
        </w:rPr>
        <w:t>convened</w:t>
      </w:r>
      <w:r w:rsidRPr="00F549B0">
        <w:rPr>
          <w:rFonts w:ascii="Arial" w:hAnsi="Arial" w:cs="Arial"/>
          <w:color w:val="000000"/>
          <w:sz w:val="22"/>
          <w:szCs w:val="22"/>
        </w:rPr>
        <w:t xml:space="preserve"> to discuss the Scholar’s future in the program. </w:t>
      </w:r>
      <w:r>
        <w:rPr>
          <w:rFonts w:ascii="Arial" w:hAnsi="Arial" w:cs="Arial"/>
          <w:color w:val="000000"/>
          <w:sz w:val="22"/>
          <w:szCs w:val="22"/>
        </w:rPr>
        <w:t xml:space="preserve"> </w:t>
      </w:r>
      <w:r w:rsidRPr="00F549B0">
        <w:rPr>
          <w:rFonts w:ascii="Arial" w:hAnsi="Arial" w:cs="Arial"/>
          <w:color w:val="000000"/>
          <w:sz w:val="22"/>
          <w:szCs w:val="22"/>
        </w:rPr>
        <w:t xml:space="preserve">Scholars </w:t>
      </w:r>
      <w:r w:rsidR="00704B2C">
        <w:rPr>
          <w:rFonts w:ascii="Arial" w:hAnsi="Arial" w:cs="Arial"/>
          <w:color w:val="000000"/>
          <w:sz w:val="22"/>
          <w:szCs w:val="22"/>
        </w:rPr>
        <w:t>can</w:t>
      </w:r>
      <w:r w:rsidRPr="00F549B0">
        <w:rPr>
          <w:rFonts w:ascii="Arial" w:hAnsi="Arial" w:cs="Arial"/>
          <w:color w:val="000000"/>
          <w:sz w:val="22"/>
          <w:szCs w:val="22"/>
        </w:rPr>
        <w:t xml:space="preserve"> be dismissed from the </w:t>
      </w:r>
      <w:r w:rsidR="00704B2C">
        <w:rPr>
          <w:rFonts w:ascii="Arial" w:hAnsi="Arial" w:cs="Arial"/>
          <w:color w:val="000000"/>
          <w:sz w:val="22"/>
          <w:szCs w:val="22"/>
        </w:rPr>
        <w:t>PS</w:t>
      </w:r>
      <w:r w:rsidRPr="00F549B0">
        <w:rPr>
          <w:rFonts w:ascii="Arial" w:hAnsi="Arial" w:cs="Arial"/>
          <w:color w:val="000000"/>
          <w:sz w:val="22"/>
          <w:szCs w:val="22"/>
        </w:rPr>
        <w:t xml:space="preserve">2 program upon egregious violations of their contract; every attempt will be made to help the Scholar succeed. </w:t>
      </w:r>
      <w:r>
        <w:rPr>
          <w:rFonts w:ascii="Arial" w:hAnsi="Arial" w:cs="Arial"/>
          <w:color w:val="000000"/>
          <w:sz w:val="22"/>
          <w:szCs w:val="22"/>
        </w:rPr>
        <w:t xml:space="preserve"> </w:t>
      </w:r>
    </w:p>
    <w:p w14:paraId="15C5199C" w14:textId="77777777" w:rsidR="008564A3" w:rsidRDefault="008564A3" w:rsidP="001C04E0">
      <w:pPr>
        <w:jc w:val="both"/>
        <w:rPr>
          <w:rFonts w:ascii="Arial" w:hAnsi="Arial" w:cs="Arial"/>
          <w:color w:val="000000"/>
          <w:sz w:val="22"/>
          <w:szCs w:val="22"/>
        </w:rPr>
      </w:pPr>
    </w:p>
    <w:p w14:paraId="45742DDE" w14:textId="1EF7EB3B" w:rsidR="008564A3" w:rsidRDefault="00F549B0" w:rsidP="001C04E0">
      <w:pPr>
        <w:jc w:val="both"/>
        <w:rPr>
          <w:rFonts w:ascii="Arial" w:hAnsi="Arial" w:cs="Arial"/>
          <w:color w:val="000000"/>
          <w:sz w:val="22"/>
          <w:szCs w:val="22"/>
        </w:rPr>
      </w:pPr>
      <w:r w:rsidRPr="00F549B0">
        <w:rPr>
          <w:rFonts w:ascii="Arial" w:hAnsi="Arial" w:cs="Arial"/>
          <w:i/>
          <w:iCs/>
          <w:color w:val="000000"/>
          <w:sz w:val="22"/>
          <w:szCs w:val="22"/>
        </w:rPr>
        <w:t xml:space="preserve">Transition to becoming an independent </w:t>
      </w:r>
      <w:r w:rsidR="00A3397D" w:rsidRPr="00F549B0">
        <w:rPr>
          <w:rFonts w:ascii="Arial" w:hAnsi="Arial" w:cs="Arial"/>
          <w:i/>
          <w:iCs/>
          <w:color w:val="000000"/>
          <w:sz w:val="22"/>
          <w:szCs w:val="22"/>
        </w:rPr>
        <w:t>investigator</w:t>
      </w:r>
      <w:r w:rsidR="00A3397D">
        <w:rPr>
          <w:rFonts w:ascii="Arial" w:hAnsi="Arial" w:cs="Arial"/>
          <w:i/>
          <w:iCs/>
          <w:color w:val="000000"/>
          <w:sz w:val="22"/>
          <w:szCs w:val="22"/>
        </w:rPr>
        <w:t>:</w:t>
      </w:r>
      <w:r w:rsidR="00A3397D">
        <w:rPr>
          <w:rFonts w:ascii="Arial" w:hAnsi="Arial" w:cs="Arial"/>
          <w:color w:val="000000"/>
          <w:sz w:val="22"/>
          <w:szCs w:val="22"/>
        </w:rPr>
        <w:t xml:space="preserve"> </w:t>
      </w:r>
      <w:r w:rsidRPr="00F549B0">
        <w:rPr>
          <w:rFonts w:ascii="Arial" w:hAnsi="Arial" w:cs="Arial"/>
          <w:color w:val="000000"/>
          <w:sz w:val="22"/>
          <w:szCs w:val="22"/>
        </w:rPr>
        <w:t xml:space="preserve">A major obstacle in establishing a successful research career is the transition </w:t>
      </w:r>
      <w:r w:rsidR="006F7F43" w:rsidRPr="00F549B0">
        <w:rPr>
          <w:rFonts w:ascii="Arial" w:hAnsi="Arial" w:cs="Arial"/>
          <w:color w:val="000000"/>
          <w:sz w:val="22"/>
          <w:szCs w:val="22"/>
        </w:rPr>
        <w:t xml:space="preserve">to </w:t>
      </w:r>
      <w:r w:rsidR="006F7F43">
        <w:rPr>
          <w:rFonts w:ascii="Arial" w:hAnsi="Arial" w:cs="Arial"/>
          <w:color w:val="000000"/>
          <w:sz w:val="22"/>
          <w:szCs w:val="22"/>
        </w:rPr>
        <w:t>becoming</w:t>
      </w:r>
      <w:r w:rsidRPr="00F549B0">
        <w:rPr>
          <w:rFonts w:ascii="Arial" w:hAnsi="Arial" w:cs="Arial"/>
          <w:color w:val="000000"/>
          <w:sz w:val="22"/>
          <w:szCs w:val="22"/>
        </w:rPr>
        <w:t xml:space="preserve"> an independent investigator. The </w:t>
      </w:r>
      <w:r w:rsidR="002062A4">
        <w:rPr>
          <w:rFonts w:ascii="Arial" w:hAnsi="Arial" w:cs="Arial"/>
          <w:color w:val="000000"/>
          <w:sz w:val="22"/>
          <w:szCs w:val="22"/>
        </w:rPr>
        <w:t>PS2</w:t>
      </w:r>
      <w:r w:rsidRPr="00F549B0">
        <w:rPr>
          <w:rFonts w:ascii="Arial" w:hAnsi="Arial" w:cs="Arial"/>
          <w:color w:val="000000"/>
          <w:sz w:val="22"/>
          <w:szCs w:val="22"/>
        </w:rPr>
        <w:t xml:space="preserve"> Research Scholars Program will focus on preparing Scholars to achieve independence in a stepwise manner. Preparing and revising mock and actual grant applications will be an integral part of the program beginning with the initial research proposal. In their second and </w:t>
      </w:r>
      <w:r w:rsidR="00A70F9C">
        <w:rPr>
          <w:rFonts w:ascii="Arial" w:hAnsi="Arial" w:cs="Arial"/>
          <w:color w:val="000000"/>
          <w:sz w:val="22"/>
          <w:szCs w:val="22"/>
        </w:rPr>
        <w:t xml:space="preserve">possible </w:t>
      </w:r>
      <w:r w:rsidRPr="00F549B0">
        <w:rPr>
          <w:rFonts w:ascii="Arial" w:hAnsi="Arial" w:cs="Arial"/>
          <w:color w:val="000000"/>
          <w:sz w:val="22"/>
          <w:szCs w:val="22"/>
        </w:rPr>
        <w:t>third year</w:t>
      </w:r>
      <w:r w:rsidR="00052329">
        <w:rPr>
          <w:rFonts w:ascii="Arial" w:hAnsi="Arial" w:cs="Arial"/>
          <w:color w:val="000000"/>
          <w:sz w:val="22"/>
          <w:szCs w:val="22"/>
        </w:rPr>
        <w:t>,</w:t>
      </w:r>
      <w:r w:rsidRPr="00F549B0">
        <w:rPr>
          <w:rFonts w:ascii="Arial" w:hAnsi="Arial" w:cs="Arial"/>
          <w:color w:val="000000"/>
          <w:sz w:val="22"/>
          <w:szCs w:val="22"/>
        </w:rPr>
        <w:t xml:space="preserve"> </w:t>
      </w:r>
      <w:r w:rsidR="00052329">
        <w:rPr>
          <w:rFonts w:ascii="Arial" w:hAnsi="Arial" w:cs="Arial"/>
          <w:color w:val="000000"/>
          <w:sz w:val="22"/>
          <w:szCs w:val="22"/>
        </w:rPr>
        <w:t>s</w:t>
      </w:r>
      <w:r w:rsidR="00052329" w:rsidRPr="00F549B0">
        <w:rPr>
          <w:rFonts w:ascii="Arial" w:hAnsi="Arial" w:cs="Arial"/>
          <w:color w:val="000000"/>
          <w:sz w:val="22"/>
          <w:szCs w:val="22"/>
        </w:rPr>
        <w:t>cholars</w:t>
      </w:r>
      <w:r w:rsidRPr="00F549B0">
        <w:rPr>
          <w:rFonts w:ascii="Arial" w:hAnsi="Arial" w:cs="Arial"/>
          <w:color w:val="000000"/>
          <w:sz w:val="22"/>
          <w:szCs w:val="22"/>
        </w:rPr>
        <w:t xml:space="preserve"> will prepare and submit grant applications to supplement their research programs. Scholars will be urged to apply for mentored research grants, such as K01, K08</w:t>
      </w:r>
      <w:r w:rsidR="002062A4">
        <w:rPr>
          <w:rFonts w:ascii="Arial" w:hAnsi="Arial" w:cs="Arial"/>
          <w:color w:val="000000"/>
          <w:sz w:val="22"/>
          <w:szCs w:val="22"/>
        </w:rPr>
        <w:t>, K25</w:t>
      </w:r>
      <w:r w:rsidRPr="00F549B0">
        <w:rPr>
          <w:rFonts w:ascii="Arial" w:hAnsi="Arial" w:cs="Arial"/>
          <w:color w:val="000000"/>
          <w:sz w:val="22"/>
          <w:szCs w:val="22"/>
        </w:rPr>
        <w:t xml:space="preserve"> or K2</w:t>
      </w:r>
      <w:r w:rsidR="002062A4">
        <w:rPr>
          <w:rFonts w:ascii="Arial" w:hAnsi="Arial" w:cs="Arial"/>
          <w:color w:val="000000"/>
          <w:sz w:val="22"/>
          <w:szCs w:val="22"/>
        </w:rPr>
        <w:t>3</w:t>
      </w:r>
      <w:r w:rsidRPr="00F549B0">
        <w:rPr>
          <w:rFonts w:ascii="Arial" w:hAnsi="Arial" w:cs="Arial"/>
          <w:color w:val="000000"/>
          <w:sz w:val="22"/>
          <w:szCs w:val="22"/>
        </w:rPr>
        <w:t xml:space="preserve"> awards, with the help of their SOC and the biostatistics/study design cores. Scholars obtaining their own K awards will continue to be mentored by their SOC and have access to all CCTST resources as they prepare their R01 applications. </w:t>
      </w:r>
      <w:r>
        <w:rPr>
          <w:rFonts w:ascii="Arial" w:hAnsi="Arial" w:cs="Arial"/>
          <w:color w:val="000000"/>
          <w:sz w:val="22"/>
          <w:szCs w:val="22"/>
        </w:rPr>
        <w:t xml:space="preserve"> </w:t>
      </w:r>
    </w:p>
    <w:p w14:paraId="15108055" w14:textId="77777777" w:rsidR="008564A3" w:rsidRDefault="008564A3" w:rsidP="001C04E0">
      <w:pPr>
        <w:jc w:val="both"/>
        <w:rPr>
          <w:rFonts w:ascii="Arial" w:hAnsi="Arial" w:cs="Arial"/>
          <w:color w:val="000000"/>
          <w:sz w:val="22"/>
          <w:szCs w:val="22"/>
        </w:rPr>
      </w:pPr>
    </w:p>
    <w:p w14:paraId="3517F8D3" w14:textId="567212FB" w:rsidR="008564A3" w:rsidRDefault="00F549B0" w:rsidP="001C04E0">
      <w:pPr>
        <w:jc w:val="both"/>
        <w:rPr>
          <w:rFonts w:ascii="Arial" w:hAnsi="Arial" w:cs="Arial"/>
          <w:color w:val="000000"/>
          <w:sz w:val="22"/>
          <w:szCs w:val="22"/>
        </w:rPr>
      </w:pPr>
      <w:r w:rsidRPr="00F549B0">
        <w:rPr>
          <w:rFonts w:ascii="Arial" w:hAnsi="Arial" w:cs="Arial"/>
          <w:i/>
          <w:iCs/>
          <w:color w:val="000000"/>
          <w:sz w:val="22"/>
          <w:szCs w:val="22"/>
        </w:rPr>
        <w:t>Training for mentors and Mentors-in-</w:t>
      </w:r>
      <w:r w:rsidR="00A3397D" w:rsidRPr="00F549B0">
        <w:rPr>
          <w:rFonts w:ascii="Arial" w:hAnsi="Arial" w:cs="Arial"/>
          <w:i/>
          <w:iCs/>
          <w:color w:val="000000"/>
          <w:sz w:val="22"/>
          <w:szCs w:val="22"/>
        </w:rPr>
        <w:t>Training</w:t>
      </w:r>
      <w:r w:rsidR="00A3397D">
        <w:rPr>
          <w:rFonts w:ascii="Arial" w:hAnsi="Arial" w:cs="Arial"/>
          <w:i/>
          <w:iCs/>
          <w:color w:val="000000"/>
          <w:sz w:val="22"/>
          <w:szCs w:val="22"/>
        </w:rPr>
        <w:t>:</w:t>
      </w:r>
      <w:r w:rsidR="00A3397D" w:rsidRPr="00F549B0">
        <w:rPr>
          <w:rFonts w:ascii="Arial" w:hAnsi="Arial" w:cs="Arial"/>
          <w:i/>
          <w:iCs/>
          <w:color w:val="000000"/>
          <w:sz w:val="22"/>
          <w:szCs w:val="22"/>
        </w:rPr>
        <w:t xml:space="preserve"> </w:t>
      </w:r>
      <w:r w:rsidR="006F7F43">
        <w:rPr>
          <w:rFonts w:ascii="Arial" w:hAnsi="Arial" w:cs="Arial"/>
          <w:color w:val="000000"/>
          <w:sz w:val="22"/>
          <w:szCs w:val="22"/>
        </w:rPr>
        <w:t>Mentors</w:t>
      </w:r>
      <w:r w:rsidR="002062A4">
        <w:rPr>
          <w:rFonts w:ascii="Arial" w:hAnsi="Arial" w:cs="Arial"/>
          <w:color w:val="000000"/>
          <w:sz w:val="22"/>
          <w:szCs w:val="22"/>
        </w:rPr>
        <w:t xml:space="preserve"> in the PS2 program will be invited to attend</w:t>
      </w:r>
      <w:r w:rsidRPr="00F549B0">
        <w:rPr>
          <w:rFonts w:ascii="Arial" w:hAnsi="Arial" w:cs="Arial"/>
          <w:color w:val="000000"/>
          <w:sz w:val="22"/>
          <w:szCs w:val="22"/>
        </w:rPr>
        <w:t xml:space="preserve"> </w:t>
      </w:r>
      <w:r w:rsidR="002062A4">
        <w:rPr>
          <w:rFonts w:ascii="Arial" w:hAnsi="Arial" w:cs="Arial"/>
          <w:color w:val="000000"/>
          <w:sz w:val="22"/>
          <w:szCs w:val="22"/>
        </w:rPr>
        <w:t>a</w:t>
      </w:r>
      <w:r w:rsidRPr="00F549B0">
        <w:rPr>
          <w:rFonts w:ascii="Arial" w:hAnsi="Arial" w:cs="Arial"/>
          <w:color w:val="000000"/>
          <w:sz w:val="22"/>
          <w:szCs w:val="22"/>
        </w:rPr>
        <w:t xml:space="preserve"> full-day workshop </w:t>
      </w:r>
      <w:r w:rsidR="002062A4">
        <w:rPr>
          <w:rFonts w:ascii="Arial" w:hAnsi="Arial" w:cs="Arial"/>
          <w:color w:val="000000"/>
          <w:sz w:val="22"/>
          <w:szCs w:val="22"/>
        </w:rPr>
        <w:t>offered by</w:t>
      </w:r>
      <w:r w:rsidRPr="00F549B0">
        <w:rPr>
          <w:rFonts w:ascii="Arial" w:hAnsi="Arial" w:cs="Arial"/>
          <w:color w:val="000000"/>
          <w:sz w:val="22"/>
          <w:szCs w:val="22"/>
        </w:rPr>
        <w:t xml:space="preserve"> CCTST </w:t>
      </w:r>
      <w:r w:rsidR="002062A4">
        <w:rPr>
          <w:rFonts w:ascii="Arial" w:hAnsi="Arial" w:cs="Arial"/>
          <w:color w:val="000000"/>
          <w:sz w:val="22"/>
          <w:szCs w:val="22"/>
        </w:rPr>
        <w:t>program</w:t>
      </w:r>
      <w:r w:rsidRPr="00F549B0">
        <w:rPr>
          <w:rFonts w:ascii="Arial" w:hAnsi="Arial" w:cs="Arial"/>
          <w:color w:val="000000"/>
          <w:sz w:val="22"/>
          <w:szCs w:val="22"/>
        </w:rPr>
        <w:t xml:space="preserve">. The workshop will consist of lectures on mentorship and working in teams, plus breakout sessions in which small groups of mentors and </w:t>
      </w:r>
      <w:r w:rsidR="00EE2837">
        <w:rPr>
          <w:rFonts w:ascii="Arial" w:hAnsi="Arial" w:cs="Arial"/>
          <w:color w:val="000000"/>
          <w:sz w:val="22"/>
          <w:szCs w:val="22"/>
        </w:rPr>
        <w:t>s</w:t>
      </w:r>
      <w:r w:rsidR="00EE2837" w:rsidRPr="00F549B0">
        <w:rPr>
          <w:rFonts w:ascii="Arial" w:hAnsi="Arial" w:cs="Arial"/>
          <w:color w:val="000000"/>
          <w:sz w:val="22"/>
          <w:szCs w:val="22"/>
        </w:rPr>
        <w:t xml:space="preserve">cholars </w:t>
      </w:r>
      <w:r w:rsidRPr="00F549B0">
        <w:rPr>
          <w:rFonts w:ascii="Arial" w:hAnsi="Arial" w:cs="Arial"/>
          <w:color w:val="000000"/>
          <w:sz w:val="22"/>
          <w:szCs w:val="22"/>
        </w:rPr>
        <w:t xml:space="preserve">discuss 6 real-world cases of problematic mentor-mentee relationships. </w:t>
      </w:r>
      <w:r w:rsidR="002062A4">
        <w:rPr>
          <w:rFonts w:ascii="Arial" w:hAnsi="Arial" w:cs="Arial"/>
          <w:color w:val="000000"/>
          <w:sz w:val="22"/>
          <w:szCs w:val="22"/>
        </w:rPr>
        <w:t>Mentors-in-Training serving</w:t>
      </w:r>
      <w:r w:rsidRPr="00F549B0">
        <w:rPr>
          <w:rFonts w:ascii="Arial" w:hAnsi="Arial" w:cs="Arial"/>
          <w:color w:val="000000"/>
          <w:sz w:val="22"/>
          <w:szCs w:val="22"/>
        </w:rPr>
        <w:t xml:space="preserve"> as </w:t>
      </w:r>
      <w:r w:rsidR="00FC2E9C">
        <w:rPr>
          <w:rFonts w:ascii="Arial" w:hAnsi="Arial" w:cs="Arial"/>
          <w:color w:val="000000"/>
          <w:sz w:val="22"/>
          <w:szCs w:val="22"/>
        </w:rPr>
        <w:t>second degree</w:t>
      </w:r>
      <w:r w:rsidRPr="00F549B0">
        <w:rPr>
          <w:rFonts w:ascii="Arial" w:hAnsi="Arial" w:cs="Arial"/>
          <w:color w:val="000000"/>
          <w:sz w:val="22"/>
          <w:szCs w:val="22"/>
        </w:rPr>
        <w:t xml:space="preserve"> mentors </w:t>
      </w:r>
      <w:r w:rsidR="002062A4">
        <w:rPr>
          <w:rFonts w:ascii="Arial" w:hAnsi="Arial" w:cs="Arial"/>
          <w:color w:val="000000"/>
          <w:sz w:val="22"/>
          <w:szCs w:val="22"/>
        </w:rPr>
        <w:t>will also be invited to attend the Mentorship Workshop</w:t>
      </w:r>
      <w:r w:rsidRPr="00F549B0">
        <w:rPr>
          <w:rFonts w:ascii="Arial" w:hAnsi="Arial" w:cs="Arial"/>
          <w:color w:val="000000"/>
          <w:sz w:val="22"/>
          <w:szCs w:val="22"/>
        </w:rPr>
        <w:t>.</w:t>
      </w:r>
      <w:r>
        <w:rPr>
          <w:rFonts w:ascii="Arial" w:hAnsi="Arial" w:cs="Arial"/>
          <w:color w:val="000000"/>
          <w:sz w:val="22"/>
          <w:szCs w:val="22"/>
        </w:rPr>
        <w:t xml:space="preserve"> </w:t>
      </w:r>
    </w:p>
    <w:p w14:paraId="73B1761D" w14:textId="77777777" w:rsidR="008564A3" w:rsidRDefault="008564A3" w:rsidP="001C04E0">
      <w:pPr>
        <w:jc w:val="both"/>
        <w:rPr>
          <w:rFonts w:ascii="Arial" w:hAnsi="Arial" w:cs="Arial"/>
          <w:color w:val="000000"/>
          <w:sz w:val="22"/>
          <w:szCs w:val="22"/>
        </w:rPr>
      </w:pPr>
    </w:p>
    <w:p w14:paraId="7A0D30F7" w14:textId="00C15F84" w:rsidR="008564A3" w:rsidRDefault="00F549B0" w:rsidP="001C04E0">
      <w:pPr>
        <w:jc w:val="both"/>
        <w:rPr>
          <w:rFonts w:ascii="Arial" w:hAnsi="Arial" w:cs="Arial"/>
          <w:color w:val="000000"/>
          <w:sz w:val="22"/>
          <w:szCs w:val="22"/>
        </w:rPr>
      </w:pPr>
      <w:r w:rsidRPr="00F549B0">
        <w:rPr>
          <w:rFonts w:ascii="Arial" w:hAnsi="Arial" w:cs="Arial"/>
          <w:i/>
          <w:iCs/>
          <w:color w:val="000000"/>
          <w:sz w:val="22"/>
          <w:szCs w:val="22"/>
        </w:rPr>
        <w:t xml:space="preserve">Program </w:t>
      </w:r>
      <w:r w:rsidR="00A3397D" w:rsidRPr="00F549B0">
        <w:rPr>
          <w:rFonts w:ascii="Arial" w:hAnsi="Arial" w:cs="Arial"/>
          <w:i/>
          <w:iCs/>
          <w:color w:val="000000"/>
          <w:sz w:val="22"/>
          <w:szCs w:val="22"/>
        </w:rPr>
        <w:t>direction</w:t>
      </w:r>
      <w:r w:rsidR="00A3397D">
        <w:rPr>
          <w:rFonts w:ascii="Arial" w:hAnsi="Arial" w:cs="Arial"/>
          <w:i/>
          <w:iCs/>
          <w:color w:val="000000"/>
          <w:sz w:val="22"/>
          <w:szCs w:val="22"/>
        </w:rPr>
        <w:t xml:space="preserve">: </w:t>
      </w:r>
      <w:r w:rsidR="00B743D7">
        <w:rPr>
          <w:rFonts w:ascii="Arial" w:hAnsi="Arial" w:cs="Arial"/>
          <w:color w:val="000000"/>
          <w:sz w:val="22"/>
          <w:szCs w:val="22"/>
        </w:rPr>
        <w:t xml:space="preserve">The PS2 program will be administered through the </w:t>
      </w:r>
      <w:r w:rsidR="00CC5778">
        <w:rPr>
          <w:rFonts w:ascii="Arial" w:hAnsi="Arial" w:cs="Arial"/>
          <w:color w:val="000000"/>
          <w:sz w:val="22"/>
          <w:szCs w:val="22"/>
        </w:rPr>
        <w:t xml:space="preserve">Division of Research in Patient Services at CCHMC in cooperation with the </w:t>
      </w:r>
      <w:r w:rsidR="00605434">
        <w:rPr>
          <w:rFonts w:ascii="Arial" w:hAnsi="Arial" w:cs="Arial"/>
          <w:color w:val="000000"/>
          <w:sz w:val="22"/>
          <w:szCs w:val="22"/>
        </w:rPr>
        <w:t>CCTST</w:t>
      </w:r>
      <w:r w:rsidR="00CC5778">
        <w:rPr>
          <w:rFonts w:ascii="Arial" w:hAnsi="Arial" w:cs="Arial"/>
          <w:color w:val="000000"/>
          <w:sz w:val="22"/>
          <w:szCs w:val="22"/>
        </w:rPr>
        <w:t>.</w:t>
      </w:r>
      <w:r w:rsidR="00B743D7">
        <w:rPr>
          <w:rFonts w:ascii="Arial" w:hAnsi="Arial" w:cs="Arial"/>
          <w:color w:val="000000"/>
          <w:sz w:val="22"/>
          <w:szCs w:val="22"/>
        </w:rPr>
        <w:t xml:space="preserve"> The process of announcing, reviewing</w:t>
      </w:r>
      <w:r w:rsidR="00EE2837">
        <w:rPr>
          <w:rFonts w:ascii="Arial" w:hAnsi="Arial" w:cs="Arial"/>
          <w:color w:val="000000"/>
          <w:sz w:val="22"/>
          <w:szCs w:val="22"/>
        </w:rPr>
        <w:t>,</w:t>
      </w:r>
      <w:r w:rsidR="00B743D7">
        <w:rPr>
          <w:rFonts w:ascii="Arial" w:hAnsi="Arial" w:cs="Arial"/>
          <w:color w:val="000000"/>
          <w:sz w:val="22"/>
          <w:szCs w:val="22"/>
        </w:rPr>
        <w:t xml:space="preserve"> and awarding the PS2 grants will make use of the same infrastructure already in place for the KL2 program.  Additional reviewers and mentors will be recruited to the program and trained as needed.  The funds for the PS2 awards will be awarded directly from the </w:t>
      </w:r>
      <w:r w:rsidR="00A70F9C">
        <w:rPr>
          <w:rFonts w:ascii="Arial" w:hAnsi="Arial" w:cs="Arial"/>
          <w:color w:val="000000"/>
          <w:sz w:val="22"/>
          <w:szCs w:val="22"/>
        </w:rPr>
        <w:t>Department of Patient Services</w:t>
      </w:r>
      <w:r w:rsidR="00DC0C71">
        <w:rPr>
          <w:rFonts w:ascii="Arial" w:hAnsi="Arial" w:cs="Arial"/>
          <w:color w:val="000000"/>
          <w:sz w:val="22"/>
          <w:szCs w:val="22"/>
        </w:rPr>
        <w:t xml:space="preserve"> </w:t>
      </w:r>
      <w:r w:rsidR="00B743D7">
        <w:rPr>
          <w:rFonts w:ascii="Arial" w:hAnsi="Arial" w:cs="Arial"/>
          <w:color w:val="000000"/>
          <w:sz w:val="22"/>
          <w:szCs w:val="22"/>
        </w:rPr>
        <w:t xml:space="preserve">to the Scholar and the PS2 funds will only be allocated to support PS2 awards.  However, only PS2 applications that meet the standards of the CCTST review process will be selected for funding and the same expectations for productivity and career development will be applied </w:t>
      </w:r>
      <w:r w:rsidR="00B743D7">
        <w:rPr>
          <w:rFonts w:ascii="Arial" w:hAnsi="Arial" w:cs="Arial"/>
          <w:color w:val="000000"/>
          <w:sz w:val="22"/>
          <w:szCs w:val="22"/>
        </w:rPr>
        <w:lastRenderedPageBreak/>
        <w:t>to the PS2 Scholars</w:t>
      </w:r>
      <w:r w:rsidRPr="00F549B0">
        <w:rPr>
          <w:rFonts w:ascii="Arial" w:hAnsi="Arial" w:cs="Arial"/>
          <w:color w:val="000000"/>
          <w:sz w:val="22"/>
          <w:szCs w:val="22"/>
        </w:rPr>
        <w:t xml:space="preserve"> </w:t>
      </w:r>
      <w:r w:rsidR="00B743D7">
        <w:rPr>
          <w:rFonts w:ascii="Arial" w:hAnsi="Arial" w:cs="Arial"/>
          <w:color w:val="000000"/>
          <w:sz w:val="22"/>
          <w:szCs w:val="22"/>
        </w:rPr>
        <w:t>as are used for the KL</w:t>
      </w:r>
      <w:r w:rsidR="005F3479">
        <w:rPr>
          <w:rFonts w:ascii="Arial" w:hAnsi="Arial" w:cs="Arial"/>
          <w:color w:val="000000"/>
          <w:sz w:val="22"/>
          <w:szCs w:val="22"/>
        </w:rPr>
        <w:t>2</w:t>
      </w:r>
      <w:r w:rsidR="00B743D7">
        <w:rPr>
          <w:rFonts w:ascii="Arial" w:hAnsi="Arial" w:cs="Arial"/>
          <w:color w:val="000000"/>
          <w:sz w:val="22"/>
          <w:szCs w:val="22"/>
        </w:rPr>
        <w:t xml:space="preserve"> Scholars.  The goal is to prepare the PS2 Scholars to compete successfully for NIH funding within a period of 2-3 years</w:t>
      </w:r>
      <w:r w:rsidR="00A70F9C">
        <w:rPr>
          <w:rFonts w:ascii="Arial" w:hAnsi="Arial" w:cs="Arial"/>
          <w:color w:val="000000"/>
          <w:sz w:val="22"/>
          <w:szCs w:val="22"/>
        </w:rPr>
        <w:t xml:space="preserve"> from the beginning of the PS2 award</w:t>
      </w:r>
      <w:r w:rsidR="00B743D7">
        <w:rPr>
          <w:rFonts w:ascii="Arial" w:hAnsi="Arial" w:cs="Arial"/>
          <w:color w:val="000000"/>
          <w:sz w:val="22"/>
          <w:szCs w:val="22"/>
        </w:rPr>
        <w:t>.</w:t>
      </w:r>
      <w:r>
        <w:rPr>
          <w:rFonts w:ascii="Arial" w:hAnsi="Arial" w:cs="Arial"/>
          <w:color w:val="000000"/>
          <w:sz w:val="22"/>
          <w:szCs w:val="22"/>
        </w:rPr>
        <w:t xml:space="preserve"> </w:t>
      </w:r>
    </w:p>
    <w:p w14:paraId="671C6C70" w14:textId="77777777" w:rsidR="008564A3" w:rsidRDefault="008564A3" w:rsidP="001C04E0">
      <w:pPr>
        <w:jc w:val="both"/>
        <w:rPr>
          <w:rFonts w:ascii="Arial" w:hAnsi="Arial" w:cs="Arial"/>
          <w:color w:val="000000"/>
          <w:sz w:val="22"/>
          <w:szCs w:val="22"/>
        </w:rPr>
      </w:pPr>
    </w:p>
    <w:p w14:paraId="4878F681" w14:textId="77777777" w:rsidR="008564A3" w:rsidRDefault="00F549B0" w:rsidP="001C04E0">
      <w:pPr>
        <w:jc w:val="both"/>
        <w:rPr>
          <w:rFonts w:ascii="Arial" w:hAnsi="Arial" w:cs="Arial"/>
          <w:color w:val="000000"/>
          <w:sz w:val="22"/>
          <w:szCs w:val="22"/>
        </w:rPr>
      </w:pPr>
      <w:r w:rsidRPr="00F549B0">
        <w:rPr>
          <w:rFonts w:ascii="Arial" w:hAnsi="Arial" w:cs="Arial"/>
          <w:color w:val="000000"/>
          <w:sz w:val="22"/>
          <w:szCs w:val="22"/>
        </w:rPr>
        <w:t>An Internal Advisory Committee will meet twice a year to oversee the CCTST KL2</w:t>
      </w:r>
      <w:r w:rsidR="00B743D7">
        <w:rPr>
          <w:rFonts w:ascii="Arial" w:hAnsi="Arial" w:cs="Arial"/>
          <w:color w:val="000000"/>
          <w:sz w:val="22"/>
          <w:szCs w:val="22"/>
        </w:rPr>
        <w:t xml:space="preserve"> and PS2 Scholar</w:t>
      </w:r>
      <w:r>
        <w:rPr>
          <w:rFonts w:ascii="Arial" w:hAnsi="Arial" w:cs="Arial"/>
          <w:color w:val="000000"/>
          <w:sz w:val="22"/>
          <w:szCs w:val="22"/>
        </w:rPr>
        <w:t xml:space="preserve"> </w:t>
      </w:r>
      <w:r w:rsidRPr="00F549B0">
        <w:rPr>
          <w:rFonts w:ascii="Arial" w:hAnsi="Arial" w:cs="Arial"/>
          <w:color w:val="000000"/>
          <w:sz w:val="22"/>
          <w:szCs w:val="22"/>
        </w:rPr>
        <w:t>program</w:t>
      </w:r>
      <w:r w:rsidR="00B743D7">
        <w:rPr>
          <w:rFonts w:ascii="Arial" w:hAnsi="Arial" w:cs="Arial"/>
          <w:color w:val="000000"/>
          <w:sz w:val="22"/>
          <w:szCs w:val="22"/>
        </w:rPr>
        <w:t>s</w:t>
      </w:r>
      <w:r w:rsidRPr="00F549B0">
        <w:rPr>
          <w:rFonts w:ascii="Arial" w:hAnsi="Arial" w:cs="Arial"/>
          <w:color w:val="000000"/>
          <w:sz w:val="22"/>
          <w:szCs w:val="22"/>
        </w:rPr>
        <w:t>. The Committee’s responsibilities will include selecting and evaluating Scholar candidates and mentors. The Committee will be composed of the 2 KL2 co-</w:t>
      </w:r>
      <w:r w:rsidR="006F7F43" w:rsidRPr="00F549B0">
        <w:rPr>
          <w:rFonts w:ascii="Arial" w:hAnsi="Arial" w:cs="Arial"/>
          <w:color w:val="000000"/>
          <w:sz w:val="22"/>
          <w:szCs w:val="22"/>
        </w:rPr>
        <w:t xml:space="preserve">directors </w:t>
      </w:r>
      <w:r w:rsidR="006F7F43">
        <w:rPr>
          <w:rFonts w:ascii="Arial" w:hAnsi="Arial" w:cs="Arial"/>
          <w:color w:val="000000"/>
          <w:sz w:val="22"/>
          <w:szCs w:val="22"/>
        </w:rPr>
        <w:t>and</w:t>
      </w:r>
      <w:r w:rsidRPr="00F549B0">
        <w:rPr>
          <w:rFonts w:ascii="Arial" w:hAnsi="Arial" w:cs="Arial"/>
          <w:color w:val="000000"/>
          <w:sz w:val="22"/>
          <w:szCs w:val="22"/>
        </w:rPr>
        <w:t xml:space="preserve"> 5 senior faculty members who have had substantial NIH funding and experience mentoring junior faculty. Members of the Internal Advisory Committee will serve 3-year terms. To avoid conflicts of interest stemming from advisors who might want to </w:t>
      </w:r>
      <w:r w:rsidR="006F7F43" w:rsidRPr="00F549B0">
        <w:rPr>
          <w:rFonts w:ascii="Arial" w:hAnsi="Arial" w:cs="Arial"/>
          <w:color w:val="000000"/>
          <w:sz w:val="22"/>
          <w:szCs w:val="22"/>
        </w:rPr>
        <w:t xml:space="preserve">steer </w:t>
      </w:r>
      <w:r w:rsidR="006F7F43">
        <w:rPr>
          <w:rFonts w:ascii="Arial" w:hAnsi="Arial" w:cs="Arial"/>
          <w:color w:val="000000"/>
          <w:sz w:val="22"/>
          <w:szCs w:val="22"/>
        </w:rPr>
        <w:t>Scholars</w:t>
      </w:r>
      <w:r w:rsidRPr="00F549B0">
        <w:rPr>
          <w:rFonts w:ascii="Arial" w:hAnsi="Arial" w:cs="Arial"/>
          <w:color w:val="000000"/>
          <w:sz w:val="22"/>
          <w:szCs w:val="22"/>
        </w:rPr>
        <w:t xml:space="preserve"> into their labs, members of the Internal Advisory Committee will not serve concurrently as KL2 mentors. </w:t>
      </w:r>
      <w:r>
        <w:rPr>
          <w:rFonts w:ascii="Arial" w:hAnsi="Arial" w:cs="Arial"/>
          <w:color w:val="000000"/>
          <w:sz w:val="22"/>
          <w:szCs w:val="22"/>
        </w:rPr>
        <w:t xml:space="preserve"> </w:t>
      </w:r>
    </w:p>
    <w:p w14:paraId="63958954" w14:textId="77777777" w:rsidR="008564A3" w:rsidRDefault="008564A3" w:rsidP="001C04E0">
      <w:pPr>
        <w:jc w:val="both"/>
        <w:rPr>
          <w:rFonts w:ascii="Arial" w:hAnsi="Arial" w:cs="Arial"/>
          <w:color w:val="000000"/>
          <w:sz w:val="22"/>
          <w:szCs w:val="22"/>
        </w:rPr>
      </w:pPr>
    </w:p>
    <w:p w14:paraId="7AC24CE1" w14:textId="77777777" w:rsidR="00133BF9" w:rsidRDefault="00F549B0" w:rsidP="001C04E0">
      <w:pPr>
        <w:jc w:val="both"/>
      </w:pPr>
      <w:r w:rsidRPr="00F549B0">
        <w:rPr>
          <w:rFonts w:ascii="Arial" w:hAnsi="Arial" w:cs="Arial"/>
          <w:color w:val="000000"/>
          <w:sz w:val="22"/>
          <w:szCs w:val="22"/>
        </w:rPr>
        <w:t xml:space="preserve">An External Advisory Committee </w:t>
      </w:r>
      <w:r w:rsidR="00F11203">
        <w:rPr>
          <w:rFonts w:ascii="Arial" w:hAnsi="Arial" w:cs="Arial"/>
          <w:color w:val="000000"/>
          <w:sz w:val="22"/>
          <w:szCs w:val="22"/>
        </w:rPr>
        <w:t xml:space="preserve">for the CCTST program </w:t>
      </w:r>
      <w:r w:rsidRPr="00F549B0">
        <w:rPr>
          <w:rFonts w:ascii="Arial" w:hAnsi="Arial" w:cs="Arial"/>
          <w:color w:val="000000"/>
          <w:sz w:val="22"/>
          <w:szCs w:val="22"/>
        </w:rPr>
        <w:t>consist</w:t>
      </w:r>
      <w:r w:rsidR="00F11203">
        <w:rPr>
          <w:rFonts w:ascii="Arial" w:hAnsi="Arial" w:cs="Arial"/>
          <w:color w:val="000000"/>
          <w:sz w:val="22"/>
          <w:szCs w:val="22"/>
        </w:rPr>
        <w:t>ing</w:t>
      </w:r>
      <w:r w:rsidRPr="00F549B0">
        <w:rPr>
          <w:rFonts w:ascii="Arial" w:hAnsi="Arial" w:cs="Arial"/>
          <w:color w:val="000000"/>
          <w:sz w:val="22"/>
          <w:szCs w:val="22"/>
        </w:rPr>
        <w:t xml:space="preserve"> of 2 nationally recognized experts in the area of interdisciplinary clinical and translational research </w:t>
      </w:r>
      <w:r w:rsidR="00F11203">
        <w:rPr>
          <w:rFonts w:ascii="Arial" w:hAnsi="Arial" w:cs="Arial"/>
          <w:color w:val="000000"/>
          <w:sz w:val="22"/>
          <w:szCs w:val="22"/>
        </w:rPr>
        <w:t xml:space="preserve">meets in </w:t>
      </w:r>
      <w:r w:rsidR="00C2674C">
        <w:rPr>
          <w:rFonts w:ascii="Arial" w:hAnsi="Arial" w:cs="Arial"/>
          <w:color w:val="000000"/>
          <w:sz w:val="22"/>
          <w:szCs w:val="22"/>
        </w:rPr>
        <w:t>Cincinnati</w:t>
      </w:r>
      <w:r w:rsidR="00F11203">
        <w:rPr>
          <w:rFonts w:ascii="Arial" w:hAnsi="Arial" w:cs="Arial"/>
          <w:color w:val="000000"/>
          <w:sz w:val="22"/>
          <w:szCs w:val="22"/>
        </w:rPr>
        <w:t xml:space="preserve"> annually to review the Center</w:t>
      </w:r>
      <w:r w:rsidRPr="00F549B0">
        <w:rPr>
          <w:rFonts w:ascii="Arial" w:hAnsi="Arial" w:cs="Arial"/>
          <w:color w:val="000000"/>
          <w:sz w:val="22"/>
          <w:szCs w:val="22"/>
        </w:rPr>
        <w:t xml:space="preserve">. </w:t>
      </w:r>
      <w:r w:rsidR="00F11203">
        <w:rPr>
          <w:rFonts w:ascii="Arial" w:hAnsi="Arial" w:cs="Arial"/>
          <w:color w:val="000000"/>
          <w:sz w:val="22"/>
          <w:szCs w:val="22"/>
        </w:rPr>
        <w:t>At this meeting t</w:t>
      </w:r>
      <w:r w:rsidRPr="00F549B0">
        <w:rPr>
          <w:rFonts w:ascii="Arial" w:hAnsi="Arial" w:cs="Arial"/>
          <w:color w:val="000000"/>
          <w:sz w:val="22"/>
          <w:szCs w:val="22"/>
        </w:rPr>
        <w:t xml:space="preserve">he KL2 co-directors provide an overview of the </w:t>
      </w:r>
      <w:r w:rsidR="006F7F43" w:rsidRPr="00F549B0">
        <w:rPr>
          <w:rFonts w:ascii="Arial" w:hAnsi="Arial" w:cs="Arial"/>
          <w:color w:val="000000"/>
          <w:sz w:val="22"/>
          <w:szCs w:val="22"/>
        </w:rPr>
        <w:t xml:space="preserve">program’s </w:t>
      </w:r>
      <w:r w:rsidR="00F11203">
        <w:rPr>
          <w:rFonts w:ascii="Arial" w:hAnsi="Arial" w:cs="Arial"/>
          <w:color w:val="000000"/>
          <w:sz w:val="22"/>
          <w:szCs w:val="22"/>
        </w:rPr>
        <w:t>accomplishments</w:t>
      </w:r>
      <w:r w:rsidR="00F11203" w:rsidRPr="00F549B0">
        <w:rPr>
          <w:rFonts w:ascii="Arial" w:hAnsi="Arial" w:cs="Arial"/>
          <w:color w:val="000000"/>
          <w:sz w:val="22"/>
          <w:szCs w:val="22"/>
        </w:rPr>
        <w:t xml:space="preserve"> </w:t>
      </w:r>
      <w:r w:rsidRPr="00F549B0">
        <w:rPr>
          <w:rFonts w:ascii="Arial" w:hAnsi="Arial" w:cs="Arial"/>
          <w:color w:val="000000"/>
          <w:sz w:val="22"/>
          <w:szCs w:val="22"/>
        </w:rPr>
        <w:t xml:space="preserve">in the preceding year and the </w:t>
      </w:r>
      <w:r w:rsidR="00F11203">
        <w:rPr>
          <w:rFonts w:ascii="Arial" w:hAnsi="Arial" w:cs="Arial"/>
          <w:color w:val="000000"/>
          <w:sz w:val="22"/>
          <w:szCs w:val="22"/>
        </w:rPr>
        <w:t>KL2/PS2 scholars’</w:t>
      </w:r>
      <w:r w:rsidR="00F11203" w:rsidRPr="00F549B0">
        <w:rPr>
          <w:rFonts w:ascii="Arial" w:hAnsi="Arial" w:cs="Arial"/>
          <w:color w:val="000000"/>
          <w:sz w:val="22"/>
          <w:szCs w:val="22"/>
        </w:rPr>
        <w:t xml:space="preserve"> </w:t>
      </w:r>
      <w:r w:rsidR="006F7F43" w:rsidRPr="00F549B0">
        <w:rPr>
          <w:rFonts w:ascii="Arial" w:hAnsi="Arial" w:cs="Arial"/>
          <w:color w:val="000000"/>
          <w:sz w:val="22"/>
          <w:szCs w:val="22"/>
        </w:rPr>
        <w:t xml:space="preserve">annual </w:t>
      </w:r>
      <w:r w:rsidR="006F7F43">
        <w:rPr>
          <w:rFonts w:ascii="Arial" w:hAnsi="Arial" w:cs="Arial"/>
          <w:color w:val="000000"/>
          <w:sz w:val="22"/>
          <w:szCs w:val="22"/>
        </w:rPr>
        <w:t>progress</w:t>
      </w:r>
      <w:r w:rsidRPr="00F549B0">
        <w:rPr>
          <w:rFonts w:ascii="Arial" w:hAnsi="Arial" w:cs="Arial"/>
          <w:color w:val="000000"/>
          <w:sz w:val="22"/>
          <w:szCs w:val="22"/>
        </w:rPr>
        <w:t xml:space="preserve"> reports</w:t>
      </w:r>
      <w:r w:rsidR="00F11203">
        <w:rPr>
          <w:rFonts w:ascii="Arial" w:hAnsi="Arial" w:cs="Arial"/>
          <w:color w:val="000000"/>
          <w:sz w:val="22"/>
          <w:szCs w:val="22"/>
        </w:rPr>
        <w:t xml:space="preserve"> are included in the packet of materials furnished for the review</w:t>
      </w:r>
      <w:r w:rsidRPr="00F549B0">
        <w:rPr>
          <w:rFonts w:ascii="Arial" w:hAnsi="Arial" w:cs="Arial"/>
          <w:color w:val="000000"/>
          <w:sz w:val="22"/>
          <w:szCs w:val="22"/>
        </w:rPr>
        <w:t xml:space="preserve">. </w:t>
      </w:r>
      <w:r w:rsidR="00F11203">
        <w:rPr>
          <w:rFonts w:ascii="Arial" w:hAnsi="Arial" w:cs="Arial"/>
          <w:color w:val="000000"/>
          <w:sz w:val="22"/>
          <w:szCs w:val="22"/>
        </w:rPr>
        <w:t xml:space="preserve"> </w:t>
      </w:r>
      <w:r w:rsidRPr="00F549B0">
        <w:rPr>
          <w:rFonts w:ascii="Arial" w:hAnsi="Arial" w:cs="Arial"/>
          <w:color w:val="000000"/>
          <w:sz w:val="22"/>
          <w:szCs w:val="22"/>
        </w:rPr>
        <w:t xml:space="preserve">External Advisors report </w:t>
      </w:r>
      <w:r w:rsidR="00F11203">
        <w:rPr>
          <w:rFonts w:ascii="Arial" w:hAnsi="Arial" w:cs="Arial"/>
          <w:color w:val="000000"/>
          <w:sz w:val="22"/>
          <w:szCs w:val="22"/>
        </w:rPr>
        <w:t>to us on</w:t>
      </w:r>
      <w:r w:rsidR="00F11203" w:rsidRPr="00F549B0">
        <w:rPr>
          <w:rFonts w:ascii="Arial" w:hAnsi="Arial" w:cs="Arial"/>
          <w:color w:val="000000"/>
          <w:sz w:val="22"/>
          <w:szCs w:val="22"/>
        </w:rPr>
        <w:t xml:space="preserve"> </w:t>
      </w:r>
      <w:r w:rsidRPr="00F549B0">
        <w:rPr>
          <w:rFonts w:ascii="Arial" w:hAnsi="Arial" w:cs="Arial"/>
          <w:color w:val="000000"/>
          <w:sz w:val="22"/>
          <w:szCs w:val="22"/>
        </w:rPr>
        <w:t>the strengths and weaknesses of our CCTST KL2</w:t>
      </w:r>
      <w:r w:rsidR="00B743D7">
        <w:rPr>
          <w:rFonts w:ascii="Arial" w:hAnsi="Arial" w:cs="Arial"/>
          <w:color w:val="000000"/>
          <w:sz w:val="22"/>
          <w:szCs w:val="22"/>
        </w:rPr>
        <w:t xml:space="preserve"> and PS2</w:t>
      </w:r>
      <w:r w:rsidRPr="00F549B0">
        <w:rPr>
          <w:rFonts w:ascii="Arial" w:hAnsi="Arial" w:cs="Arial"/>
          <w:color w:val="000000"/>
          <w:sz w:val="22"/>
          <w:szCs w:val="22"/>
        </w:rPr>
        <w:t xml:space="preserve"> Scholars program</w:t>
      </w:r>
      <w:r w:rsidR="00F11203">
        <w:rPr>
          <w:rFonts w:ascii="Arial" w:hAnsi="Arial" w:cs="Arial"/>
          <w:color w:val="000000"/>
          <w:sz w:val="22"/>
          <w:szCs w:val="22"/>
        </w:rPr>
        <w:t>s,</w:t>
      </w:r>
      <w:r w:rsidRPr="00F549B0">
        <w:rPr>
          <w:rFonts w:ascii="Arial" w:hAnsi="Arial" w:cs="Arial"/>
          <w:color w:val="000000"/>
          <w:sz w:val="22"/>
          <w:szCs w:val="22"/>
        </w:rPr>
        <w:t xml:space="preserve"> commenting on the progress </w:t>
      </w:r>
      <w:r w:rsidR="006F7F43" w:rsidRPr="00F549B0">
        <w:rPr>
          <w:rFonts w:ascii="Arial" w:hAnsi="Arial" w:cs="Arial"/>
          <w:color w:val="000000"/>
          <w:sz w:val="22"/>
          <w:szCs w:val="22"/>
        </w:rPr>
        <w:t xml:space="preserve">of </w:t>
      </w:r>
      <w:r w:rsidR="006F7F43">
        <w:rPr>
          <w:rFonts w:ascii="Arial" w:hAnsi="Arial" w:cs="Arial"/>
          <w:color w:val="000000"/>
          <w:sz w:val="22"/>
          <w:szCs w:val="22"/>
        </w:rPr>
        <w:t>each</w:t>
      </w:r>
      <w:r w:rsidRPr="00F549B0">
        <w:rPr>
          <w:rFonts w:ascii="Arial" w:hAnsi="Arial" w:cs="Arial"/>
          <w:color w:val="000000"/>
          <w:sz w:val="22"/>
          <w:szCs w:val="22"/>
        </w:rPr>
        <w:t xml:space="preserve"> Scholar</w:t>
      </w:r>
      <w:r w:rsidR="00F11203">
        <w:rPr>
          <w:rFonts w:ascii="Arial" w:hAnsi="Arial" w:cs="Arial"/>
          <w:color w:val="000000"/>
          <w:sz w:val="22"/>
          <w:szCs w:val="22"/>
        </w:rPr>
        <w:t>.</w:t>
      </w:r>
      <w:r w:rsidR="00F11203" w:rsidRPr="00F549B0">
        <w:rPr>
          <w:rFonts w:ascii="Arial" w:hAnsi="Arial" w:cs="Arial"/>
          <w:color w:val="000000"/>
          <w:sz w:val="22"/>
          <w:szCs w:val="22"/>
        </w:rPr>
        <w:t xml:space="preserve"> </w:t>
      </w:r>
      <w:r w:rsidR="00F11203">
        <w:rPr>
          <w:rFonts w:ascii="Arial" w:hAnsi="Arial" w:cs="Arial"/>
          <w:color w:val="000000"/>
          <w:sz w:val="22"/>
          <w:szCs w:val="22"/>
        </w:rPr>
        <w:t>T</w:t>
      </w:r>
      <w:r w:rsidR="00F11203" w:rsidRPr="00F549B0">
        <w:rPr>
          <w:rFonts w:ascii="Arial" w:hAnsi="Arial" w:cs="Arial"/>
          <w:color w:val="000000"/>
          <w:sz w:val="22"/>
          <w:szCs w:val="22"/>
        </w:rPr>
        <w:t xml:space="preserve">heir </w:t>
      </w:r>
      <w:r w:rsidRPr="00F549B0">
        <w:rPr>
          <w:rFonts w:ascii="Arial" w:hAnsi="Arial" w:cs="Arial"/>
          <w:color w:val="000000"/>
          <w:sz w:val="22"/>
          <w:szCs w:val="22"/>
        </w:rPr>
        <w:t xml:space="preserve">report </w:t>
      </w:r>
      <w:r w:rsidR="00F11203">
        <w:rPr>
          <w:rFonts w:ascii="Arial" w:hAnsi="Arial" w:cs="Arial"/>
          <w:color w:val="000000"/>
          <w:sz w:val="22"/>
          <w:szCs w:val="22"/>
        </w:rPr>
        <w:t xml:space="preserve">is </w:t>
      </w:r>
      <w:r w:rsidRPr="00F549B0">
        <w:rPr>
          <w:rFonts w:ascii="Arial" w:hAnsi="Arial" w:cs="Arial"/>
          <w:color w:val="000000"/>
          <w:sz w:val="22"/>
          <w:szCs w:val="22"/>
        </w:rPr>
        <w:t>included in the annual progress report sent to NIH.</w:t>
      </w:r>
      <w:r>
        <w:t xml:space="preserve"> </w:t>
      </w:r>
    </w:p>
    <w:sectPr w:rsidR="00133BF9" w:rsidSect="00803D4B">
      <w:headerReference w:type="default" r:id="rId9"/>
      <w:footerReference w:type="even" r:id="rId10"/>
      <w:footerReference w:type="default" r:id="rId11"/>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6FD97" w14:textId="77777777" w:rsidR="00F023F5" w:rsidRDefault="00F023F5" w:rsidP="00EE2837">
      <w:r>
        <w:separator/>
      </w:r>
    </w:p>
  </w:endnote>
  <w:endnote w:type="continuationSeparator" w:id="0">
    <w:p w14:paraId="29D0289B" w14:textId="77777777" w:rsidR="00F023F5" w:rsidRDefault="00F023F5" w:rsidP="00EE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13D2" w14:textId="77777777" w:rsidR="00EE2837" w:rsidRDefault="00EE2837" w:rsidP="00EE283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95666E" w14:textId="77777777" w:rsidR="00EE2837" w:rsidRDefault="00EE28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C1E88" w14:textId="77777777" w:rsidR="00EE2837" w:rsidRDefault="00EE2837" w:rsidP="00EE283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3D4B">
      <w:rPr>
        <w:rStyle w:val="PageNumber"/>
        <w:noProof/>
      </w:rPr>
      <w:t>2</w:t>
    </w:r>
    <w:r>
      <w:rPr>
        <w:rStyle w:val="PageNumber"/>
      </w:rPr>
      <w:fldChar w:fldCharType="end"/>
    </w:r>
  </w:p>
  <w:p w14:paraId="56EBDDA8" w14:textId="77777777" w:rsidR="00EE2837" w:rsidRDefault="00EE28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9B877" w14:textId="77777777" w:rsidR="00F023F5" w:rsidRDefault="00F023F5" w:rsidP="00EE2837">
      <w:r>
        <w:separator/>
      </w:r>
    </w:p>
  </w:footnote>
  <w:footnote w:type="continuationSeparator" w:id="0">
    <w:p w14:paraId="76915A54" w14:textId="77777777" w:rsidR="00F023F5" w:rsidRDefault="00F023F5" w:rsidP="00EE28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D13FF" w14:textId="77777777" w:rsidR="00EE2837" w:rsidRDefault="00EE2837" w:rsidP="00EE2837">
    <w:pPr>
      <w:jc w:val="center"/>
      <w:rPr>
        <w:rFonts w:ascii="Arial" w:hAnsi="Arial"/>
        <w:b/>
        <w:sz w:val="22"/>
      </w:rPr>
    </w:pPr>
    <w:r>
      <w:rPr>
        <w:rFonts w:ascii="Arial" w:hAnsi="Arial"/>
        <w:b/>
        <w:sz w:val="22"/>
      </w:rPr>
      <w:t xml:space="preserve">PS2 Research Scholars Program in Nursing and Allied Health </w:t>
    </w:r>
  </w:p>
  <w:p w14:paraId="0FDF8028" w14:textId="75616045" w:rsidR="00EE2837" w:rsidRPr="00EE2837" w:rsidRDefault="00EE2837" w:rsidP="00EE2837">
    <w:pPr>
      <w:jc w:val="center"/>
      <w:rPr>
        <w:rFonts w:ascii="Arial" w:hAnsi="Arial"/>
        <w:b/>
        <w:sz w:val="22"/>
      </w:rPr>
    </w:pPr>
    <w:r>
      <w:rPr>
        <w:rFonts w:ascii="Arial" w:hAnsi="Arial"/>
        <w:b/>
        <w:sz w:val="22"/>
      </w:rPr>
      <w:t>Program Description and Guidelines - April 14,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E0A61"/>
    <w:multiLevelType w:val="hybridMultilevel"/>
    <w:tmpl w:val="D87CA048"/>
    <w:lvl w:ilvl="0" w:tplc="931E5A6E">
      <w:start w:val="1"/>
      <w:numFmt w:val="lowerLetter"/>
      <w:lvlText w:val="%1."/>
      <w:lvlJc w:val="left"/>
      <w:pPr>
        <w:tabs>
          <w:tab w:val="num" w:pos="720"/>
        </w:tabs>
        <w:ind w:left="720" w:hanging="360"/>
      </w:pPr>
    </w:lvl>
    <w:lvl w:ilvl="1" w:tplc="BA62E09A" w:tentative="1">
      <w:start w:val="1"/>
      <w:numFmt w:val="lowerLetter"/>
      <w:lvlText w:val="%2."/>
      <w:lvlJc w:val="left"/>
      <w:pPr>
        <w:tabs>
          <w:tab w:val="num" w:pos="1440"/>
        </w:tabs>
        <w:ind w:left="1440" w:hanging="360"/>
      </w:pPr>
    </w:lvl>
    <w:lvl w:ilvl="2" w:tplc="F5488FA8" w:tentative="1">
      <w:start w:val="1"/>
      <w:numFmt w:val="lowerLetter"/>
      <w:lvlText w:val="%3."/>
      <w:lvlJc w:val="left"/>
      <w:pPr>
        <w:tabs>
          <w:tab w:val="num" w:pos="2160"/>
        </w:tabs>
        <w:ind w:left="2160" w:hanging="360"/>
      </w:pPr>
    </w:lvl>
    <w:lvl w:ilvl="3" w:tplc="A8962EDC" w:tentative="1">
      <w:start w:val="1"/>
      <w:numFmt w:val="lowerLetter"/>
      <w:lvlText w:val="%4."/>
      <w:lvlJc w:val="left"/>
      <w:pPr>
        <w:tabs>
          <w:tab w:val="num" w:pos="2880"/>
        </w:tabs>
        <w:ind w:left="2880" w:hanging="360"/>
      </w:pPr>
    </w:lvl>
    <w:lvl w:ilvl="4" w:tplc="213A1D3E" w:tentative="1">
      <w:start w:val="1"/>
      <w:numFmt w:val="lowerLetter"/>
      <w:lvlText w:val="%5."/>
      <w:lvlJc w:val="left"/>
      <w:pPr>
        <w:tabs>
          <w:tab w:val="num" w:pos="3600"/>
        </w:tabs>
        <w:ind w:left="3600" w:hanging="360"/>
      </w:pPr>
    </w:lvl>
    <w:lvl w:ilvl="5" w:tplc="3A16BA98" w:tentative="1">
      <w:start w:val="1"/>
      <w:numFmt w:val="lowerLetter"/>
      <w:lvlText w:val="%6."/>
      <w:lvlJc w:val="left"/>
      <w:pPr>
        <w:tabs>
          <w:tab w:val="num" w:pos="4320"/>
        </w:tabs>
        <w:ind w:left="4320" w:hanging="360"/>
      </w:pPr>
    </w:lvl>
    <w:lvl w:ilvl="6" w:tplc="D430DD5A" w:tentative="1">
      <w:start w:val="1"/>
      <w:numFmt w:val="lowerLetter"/>
      <w:lvlText w:val="%7."/>
      <w:lvlJc w:val="left"/>
      <w:pPr>
        <w:tabs>
          <w:tab w:val="num" w:pos="5040"/>
        </w:tabs>
        <w:ind w:left="5040" w:hanging="360"/>
      </w:pPr>
    </w:lvl>
    <w:lvl w:ilvl="7" w:tplc="7AAA6834" w:tentative="1">
      <w:start w:val="1"/>
      <w:numFmt w:val="lowerLetter"/>
      <w:lvlText w:val="%8."/>
      <w:lvlJc w:val="left"/>
      <w:pPr>
        <w:tabs>
          <w:tab w:val="num" w:pos="5760"/>
        </w:tabs>
        <w:ind w:left="5760" w:hanging="360"/>
      </w:pPr>
    </w:lvl>
    <w:lvl w:ilvl="8" w:tplc="0BF617AA" w:tentative="1">
      <w:start w:val="1"/>
      <w:numFmt w:val="lowerLetter"/>
      <w:lvlText w:val="%9."/>
      <w:lvlJc w:val="left"/>
      <w:pPr>
        <w:tabs>
          <w:tab w:val="num" w:pos="6480"/>
        </w:tabs>
        <w:ind w:left="6480" w:hanging="360"/>
      </w:pPr>
    </w:lvl>
  </w:abstractNum>
  <w:abstractNum w:abstractNumId="1">
    <w:nsid w:val="3B934130"/>
    <w:multiLevelType w:val="multilevel"/>
    <w:tmpl w:val="BDC24E9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lvl>
    <w:lvl w:ilvl="2">
      <w:numFmt w:val="none"/>
      <w:lvlText w:val=""/>
      <w:lvlJc w:val="left"/>
      <w:pPr>
        <w:tabs>
          <w:tab w:val="num" w:pos="360"/>
        </w:tabs>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isplayBackgroundShape/>
  <w:proofState w:spelling="clean" w:grammar="clean"/>
  <w:revisionView w:markup="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B0"/>
    <w:rsid w:val="00035096"/>
    <w:rsid w:val="00052329"/>
    <w:rsid w:val="00103C9F"/>
    <w:rsid w:val="00113EDA"/>
    <w:rsid w:val="00125F01"/>
    <w:rsid w:val="0013028F"/>
    <w:rsid w:val="00133BF9"/>
    <w:rsid w:val="00153EF7"/>
    <w:rsid w:val="001A65C8"/>
    <w:rsid w:val="001B60D3"/>
    <w:rsid w:val="001C04E0"/>
    <w:rsid w:val="001C0CB8"/>
    <w:rsid w:val="001D7296"/>
    <w:rsid w:val="002015F5"/>
    <w:rsid w:val="002062A4"/>
    <w:rsid w:val="002546F8"/>
    <w:rsid w:val="00302BD7"/>
    <w:rsid w:val="00336507"/>
    <w:rsid w:val="003A30F6"/>
    <w:rsid w:val="003B5339"/>
    <w:rsid w:val="00441902"/>
    <w:rsid w:val="00461CF6"/>
    <w:rsid w:val="00475B14"/>
    <w:rsid w:val="00476939"/>
    <w:rsid w:val="004B629F"/>
    <w:rsid w:val="004C1657"/>
    <w:rsid w:val="004E4113"/>
    <w:rsid w:val="004F238A"/>
    <w:rsid w:val="005408BF"/>
    <w:rsid w:val="005A25EE"/>
    <w:rsid w:val="005C68AC"/>
    <w:rsid w:val="005D0662"/>
    <w:rsid w:val="005F0823"/>
    <w:rsid w:val="005F3479"/>
    <w:rsid w:val="005F7A5C"/>
    <w:rsid w:val="00605434"/>
    <w:rsid w:val="00626F16"/>
    <w:rsid w:val="006375A7"/>
    <w:rsid w:val="00643016"/>
    <w:rsid w:val="006469F6"/>
    <w:rsid w:val="00650777"/>
    <w:rsid w:val="00676C6F"/>
    <w:rsid w:val="006F7F43"/>
    <w:rsid w:val="00704B2C"/>
    <w:rsid w:val="007123B7"/>
    <w:rsid w:val="00735653"/>
    <w:rsid w:val="00742935"/>
    <w:rsid w:val="00754948"/>
    <w:rsid w:val="00792F0B"/>
    <w:rsid w:val="007B5F93"/>
    <w:rsid w:val="007E6F36"/>
    <w:rsid w:val="007F1969"/>
    <w:rsid w:val="007F3B36"/>
    <w:rsid w:val="00803D4B"/>
    <w:rsid w:val="00816DA5"/>
    <w:rsid w:val="008506A9"/>
    <w:rsid w:val="008564A3"/>
    <w:rsid w:val="008716A8"/>
    <w:rsid w:val="008778AF"/>
    <w:rsid w:val="0089487D"/>
    <w:rsid w:val="00A3397D"/>
    <w:rsid w:val="00A52D0E"/>
    <w:rsid w:val="00A70F9C"/>
    <w:rsid w:val="00A97BEC"/>
    <w:rsid w:val="00AC6225"/>
    <w:rsid w:val="00B01DA0"/>
    <w:rsid w:val="00B02FC7"/>
    <w:rsid w:val="00B21A2F"/>
    <w:rsid w:val="00B743D7"/>
    <w:rsid w:val="00C15C13"/>
    <w:rsid w:val="00C2674C"/>
    <w:rsid w:val="00C56466"/>
    <w:rsid w:val="00C70AC9"/>
    <w:rsid w:val="00C936FA"/>
    <w:rsid w:val="00CB748D"/>
    <w:rsid w:val="00CC2459"/>
    <w:rsid w:val="00CC4C30"/>
    <w:rsid w:val="00CC5778"/>
    <w:rsid w:val="00CC5F9D"/>
    <w:rsid w:val="00D41264"/>
    <w:rsid w:val="00D768B2"/>
    <w:rsid w:val="00D7717A"/>
    <w:rsid w:val="00DA0853"/>
    <w:rsid w:val="00DC0C71"/>
    <w:rsid w:val="00E567E0"/>
    <w:rsid w:val="00E631FB"/>
    <w:rsid w:val="00E8562F"/>
    <w:rsid w:val="00E85A6B"/>
    <w:rsid w:val="00EA6095"/>
    <w:rsid w:val="00EB5430"/>
    <w:rsid w:val="00EC5460"/>
    <w:rsid w:val="00EE2837"/>
    <w:rsid w:val="00EF00E4"/>
    <w:rsid w:val="00F023F5"/>
    <w:rsid w:val="00F11203"/>
    <w:rsid w:val="00F124ED"/>
    <w:rsid w:val="00F20697"/>
    <w:rsid w:val="00F45457"/>
    <w:rsid w:val="00F549B0"/>
    <w:rsid w:val="00F83397"/>
    <w:rsid w:val="00FC2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781FD"/>
  <w14:defaultImageDpi w14:val="300"/>
  <w15:docId w15:val="{9BD1DF1C-60A4-4FFF-AC4D-E6B444F0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9B0"/>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49B0"/>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6375A7"/>
    <w:rPr>
      <w:sz w:val="18"/>
      <w:szCs w:val="18"/>
    </w:rPr>
  </w:style>
  <w:style w:type="paragraph" w:styleId="CommentText">
    <w:name w:val="annotation text"/>
    <w:basedOn w:val="Normal"/>
    <w:link w:val="CommentTextChar"/>
    <w:uiPriority w:val="99"/>
    <w:semiHidden/>
    <w:unhideWhenUsed/>
    <w:rsid w:val="006375A7"/>
    <w:rPr>
      <w:szCs w:val="24"/>
    </w:rPr>
  </w:style>
  <w:style w:type="character" w:customStyle="1" w:styleId="CommentTextChar">
    <w:name w:val="Comment Text Char"/>
    <w:basedOn w:val="DefaultParagraphFont"/>
    <w:link w:val="CommentText"/>
    <w:uiPriority w:val="99"/>
    <w:semiHidden/>
    <w:rsid w:val="006375A7"/>
    <w:rPr>
      <w:rFonts w:ascii="Times" w:eastAsia="Times" w:hAnsi="Times" w:cs="Times New Roman"/>
    </w:rPr>
  </w:style>
  <w:style w:type="paragraph" w:styleId="CommentSubject">
    <w:name w:val="annotation subject"/>
    <w:basedOn w:val="CommentText"/>
    <w:next w:val="CommentText"/>
    <w:link w:val="CommentSubjectChar"/>
    <w:uiPriority w:val="99"/>
    <w:semiHidden/>
    <w:unhideWhenUsed/>
    <w:rsid w:val="006375A7"/>
    <w:rPr>
      <w:b/>
      <w:bCs/>
      <w:sz w:val="20"/>
      <w:szCs w:val="20"/>
    </w:rPr>
  </w:style>
  <w:style w:type="character" w:customStyle="1" w:styleId="CommentSubjectChar">
    <w:name w:val="Comment Subject Char"/>
    <w:basedOn w:val="CommentTextChar"/>
    <w:link w:val="CommentSubject"/>
    <w:uiPriority w:val="99"/>
    <w:semiHidden/>
    <w:rsid w:val="006375A7"/>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637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5A7"/>
    <w:rPr>
      <w:rFonts w:ascii="Lucida Grande" w:eastAsia="Times" w:hAnsi="Lucida Grande" w:cs="Lucida Grande"/>
      <w:sz w:val="18"/>
      <w:szCs w:val="18"/>
    </w:rPr>
  </w:style>
  <w:style w:type="character" w:styleId="Hyperlink">
    <w:name w:val="Hyperlink"/>
    <w:rsid w:val="00A97BEC"/>
    <w:rPr>
      <w:color w:val="0000FF"/>
      <w:u w:val="single"/>
    </w:rPr>
  </w:style>
  <w:style w:type="character" w:styleId="FollowedHyperlink">
    <w:name w:val="FollowedHyperlink"/>
    <w:basedOn w:val="DefaultParagraphFont"/>
    <w:uiPriority w:val="99"/>
    <w:semiHidden/>
    <w:unhideWhenUsed/>
    <w:rsid w:val="00A97BEC"/>
    <w:rPr>
      <w:color w:val="800080" w:themeColor="followedHyperlink"/>
      <w:u w:val="single"/>
    </w:rPr>
  </w:style>
  <w:style w:type="paragraph" w:styleId="ListParagraph">
    <w:name w:val="List Paragraph"/>
    <w:basedOn w:val="Normal"/>
    <w:uiPriority w:val="34"/>
    <w:qFormat/>
    <w:rsid w:val="00816DA5"/>
    <w:pPr>
      <w:ind w:left="720"/>
      <w:contextualSpacing/>
    </w:pPr>
    <w:rPr>
      <w:rFonts w:ascii="Times New Roman" w:eastAsiaTheme="minorEastAsia" w:hAnsi="Times New Roman"/>
      <w:szCs w:val="24"/>
    </w:rPr>
  </w:style>
  <w:style w:type="character" w:styleId="LineNumber">
    <w:name w:val="line number"/>
    <w:basedOn w:val="DefaultParagraphFont"/>
    <w:uiPriority w:val="99"/>
    <w:semiHidden/>
    <w:unhideWhenUsed/>
    <w:rsid w:val="006469F6"/>
  </w:style>
  <w:style w:type="paragraph" w:styleId="Header">
    <w:name w:val="header"/>
    <w:basedOn w:val="Normal"/>
    <w:link w:val="HeaderChar"/>
    <w:uiPriority w:val="99"/>
    <w:unhideWhenUsed/>
    <w:rsid w:val="00EE2837"/>
    <w:pPr>
      <w:tabs>
        <w:tab w:val="center" w:pos="4680"/>
        <w:tab w:val="right" w:pos="9360"/>
      </w:tabs>
    </w:pPr>
  </w:style>
  <w:style w:type="character" w:customStyle="1" w:styleId="HeaderChar">
    <w:name w:val="Header Char"/>
    <w:basedOn w:val="DefaultParagraphFont"/>
    <w:link w:val="Header"/>
    <w:uiPriority w:val="99"/>
    <w:rsid w:val="00EE2837"/>
    <w:rPr>
      <w:rFonts w:ascii="Times" w:eastAsia="Times" w:hAnsi="Times" w:cs="Times New Roman"/>
      <w:szCs w:val="20"/>
    </w:rPr>
  </w:style>
  <w:style w:type="paragraph" w:styleId="Footer">
    <w:name w:val="footer"/>
    <w:basedOn w:val="Normal"/>
    <w:link w:val="FooterChar"/>
    <w:uiPriority w:val="99"/>
    <w:unhideWhenUsed/>
    <w:rsid w:val="00EE2837"/>
    <w:pPr>
      <w:tabs>
        <w:tab w:val="center" w:pos="4680"/>
        <w:tab w:val="right" w:pos="9360"/>
      </w:tabs>
    </w:pPr>
  </w:style>
  <w:style w:type="character" w:customStyle="1" w:styleId="FooterChar">
    <w:name w:val="Footer Char"/>
    <w:basedOn w:val="DefaultParagraphFont"/>
    <w:link w:val="Footer"/>
    <w:uiPriority w:val="99"/>
    <w:rsid w:val="00EE2837"/>
    <w:rPr>
      <w:rFonts w:ascii="Times" w:eastAsia="Times" w:hAnsi="Times" w:cs="Times New Roman"/>
      <w:szCs w:val="20"/>
    </w:rPr>
  </w:style>
  <w:style w:type="character" w:styleId="PageNumber">
    <w:name w:val="page number"/>
    <w:basedOn w:val="DefaultParagraphFont"/>
    <w:uiPriority w:val="99"/>
    <w:semiHidden/>
    <w:unhideWhenUsed/>
    <w:rsid w:val="00EE2837"/>
  </w:style>
  <w:style w:type="paragraph" w:styleId="DocumentMap">
    <w:name w:val="Document Map"/>
    <w:basedOn w:val="Normal"/>
    <w:link w:val="DocumentMapChar"/>
    <w:uiPriority w:val="99"/>
    <w:semiHidden/>
    <w:unhideWhenUsed/>
    <w:rsid w:val="002546F8"/>
    <w:rPr>
      <w:rFonts w:ascii="Times New Roman" w:hAnsi="Times New Roman"/>
      <w:szCs w:val="24"/>
    </w:rPr>
  </w:style>
  <w:style w:type="character" w:customStyle="1" w:styleId="DocumentMapChar">
    <w:name w:val="Document Map Char"/>
    <w:basedOn w:val="DefaultParagraphFont"/>
    <w:link w:val="DocumentMap"/>
    <w:uiPriority w:val="99"/>
    <w:semiHidden/>
    <w:rsid w:val="002546F8"/>
    <w:rPr>
      <w:rFonts w:ascii="Times New Roman" w:eastAsia="Time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50">
      <w:bodyDiv w:val="1"/>
      <w:marLeft w:val="0"/>
      <w:marRight w:val="0"/>
      <w:marTop w:val="0"/>
      <w:marBottom w:val="0"/>
      <w:divBdr>
        <w:top w:val="none" w:sz="0" w:space="0" w:color="auto"/>
        <w:left w:val="none" w:sz="0" w:space="0" w:color="auto"/>
        <w:bottom w:val="none" w:sz="0" w:space="0" w:color="auto"/>
        <w:right w:val="none" w:sz="0" w:space="0" w:color="auto"/>
      </w:divBdr>
      <w:divsChild>
        <w:div w:id="931746962">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ctst.uc.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6112B-949F-8548-83F4-3DD94BBA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2179</Words>
  <Characters>12424</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Holland</dc:creator>
  <cp:lastModifiedBy>Holland, Scott (Scott Holland)</cp:lastModifiedBy>
  <cp:revision>4</cp:revision>
  <cp:lastPrinted>2013-02-18T18:13:00Z</cp:lastPrinted>
  <dcterms:created xsi:type="dcterms:W3CDTF">2016-04-15T13:23:00Z</dcterms:created>
  <dcterms:modified xsi:type="dcterms:W3CDTF">2016-04-15T14:11:00Z</dcterms:modified>
</cp:coreProperties>
</file>