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19" w:rsidRPr="00F32D06" w:rsidRDefault="00BE4919" w:rsidP="00BE4919">
      <w:pPr>
        <w:pStyle w:val="Subtitle"/>
        <w:rPr>
          <w:rFonts w:ascii="Times New Roman" w:hAnsi="Times New Roman" w:cs="Times New Roman"/>
          <w:noProof/>
        </w:rPr>
      </w:pPr>
      <w:bookmarkStart w:id="0" w:name="_GoBack"/>
      <w:bookmarkEnd w:id="0"/>
    </w:p>
    <w:p w:rsidR="00BE4919" w:rsidRPr="00F32D06" w:rsidRDefault="00BE4919" w:rsidP="00BE4919">
      <w:pPr>
        <w:pStyle w:val="Subtitle"/>
        <w:rPr>
          <w:rFonts w:ascii="Times New Roman" w:hAnsi="Times New Roman" w:cs="Times New Roman"/>
          <w:noProof/>
        </w:rPr>
      </w:pPr>
      <w:r w:rsidRPr="00F32D06">
        <w:rPr>
          <w:rFonts w:ascii="Times New Roman" w:hAnsi="Times New Roman" w:cs="Times New Roman"/>
          <w:noProof/>
        </w:rPr>
        <w:drawing>
          <wp:anchor distT="0" distB="0" distL="114300" distR="114300" simplePos="0" relativeHeight="251659264" behindDoc="1" locked="1" layoutInCell="1" allowOverlap="1" wp14:anchorId="009ABF38" wp14:editId="4BA6816A">
            <wp:simplePos x="0" y="0"/>
            <wp:positionH relativeFrom="page">
              <wp:posOffset>9525</wp:posOffset>
            </wp:positionH>
            <wp:positionV relativeFrom="page">
              <wp:posOffset>-9525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F32D06">
        <w:rPr>
          <w:rFonts w:ascii="Times New Roman" w:hAnsi="Times New Roman" w:cs="Times New Roman"/>
          <w:noProof/>
        </w:rPr>
        <w:t xml:space="preserve">        </w:t>
      </w: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after="0" w:line="240" w:lineRule="auto"/>
        <w:contextualSpacing/>
        <w:rPr>
          <w:rFonts w:ascii="Times New Roman" w:hAnsi="Times New Roman" w:cs="Times New Roman"/>
          <w:noProof/>
          <w:sz w:val="24"/>
          <w:szCs w:val="24"/>
        </w:rPr>
      </w:pPr>
      <w:r w:rsidRPr="00F32D06">
        <w:rPr>
          <w:rFonts w:ascii="Times New Roman" w:hAnsi="Times New Roman" w:cs="Times New Roman"/>
          <w:noProof/>
          <w:sz w:val="24"/>
          <w:szCs w:val="24"/>
        </w:rPr>
        <w:t>To: Distribution List</w:t>
      </w:r>
    </w:p>
    <w:p w:rsidR="00BE4919" w:rsidRPr="00F32D06" w:rsidRDefault="00BE4919" w:rsidP="00BE4919">
      <w:pPr>
        <w:spacing w:after="0" w:line="240" w:lineRule="auto"/>
        <w:contextualSpacing/>
        <w:rPr>
          <w:rFonts w:ascii="Times New Roman" w:hAnsi="Times New Roman" w:cs="Times New Roman"/>
          <w:noProof/>
          <w:sz w:val="24"/>
          <w:szCs w:val="24"/>
        </w:rPr>
      </w:pPr>
      <w:r w:rsidRPr="00F32D06">
        <w:rPr>
          <w:rFonts w:ascii="Times New Roman" w:hAnsi="Times New Roman" w:cs="Times New Roman"/>
          <w:noProof/>
          <w:sz w:val="24"/>
          <w:szCs w:val="24"/>
        </w:rPr>
        <w:t>Re: Request for Proposal Announcements</w:t>
      </w: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line="240" w:lineRule="auto"/>
        <w:contextualSpacing/>
        <w:rPr>
          <w:rFonts w:ascii="Times New Roman" w:hAnsi="Times New Roman" w:cs="Times New Roman"/>
          <w:i/>
          <w:iCs/>
          <w:sz w:val="24"/>
          <w:szCs w:val="24"/>
        </w:rPr>
      </w:pPr>
      <w:r w:rsidRPr="00F32D06">
        <w:rPr>
          <w:rFonts w:ascii="Times New Roman" w:hAnsi="Times New Roman" w:cs="Times New Roman"/>
          <w:i/>
          <w:iCs/>
          <w:sz w:val="24"/>
          <w:szCs w:val="24"/>
        </w:rPr>
        <w:t xml:space="preserve">If any funding possibility on this list interests you, please contact </w:t>
      </w:r>
      <w:r w:rsidR="00142D21" w:rsidRPr="00F32D06">
        <w:rPr>
          <w:rFonts w:ascii="Times New Roman" w:hAnsi="Times New Roman" w:cs="Times New Roman"/>
          <w:i/>
          <w:iCs/>
          <w:sz w:val="24"/>
          <w:szCs w:val="24"/>
        </w:rPr>
        <w:t>Emma Petitt</w:t>
      </w:r>
      <w:r w:rsidRPr="00F32D06">
        <w:rPr>
          <w:rFonts w:ascii="Times New Roman" w:hAnsi="Times New Roman" w:cs="Times New Roman"/>
          <w:i/>
          <w:iCs/>
          <w:sz w:val="24"/>
          <w:szCs w:val="24"/>
        </w:rPr>
        <w:t xml:space="preserve"> at (513) 556-6</w:t>
      </w:r>
      <w:r w:rsidR="00142D21" w:rsidRPr="00F32D06">
        <w:rPr>
          <w:rFonts w:ascii="Times New Roman" w:hAnsi="Times New Roman" w:cs="Times New Roman"/>
          <w:i/>
          <w:iCs/>
          <w:sz w:val="24"/>
          <w:szCs w:val="24"/>
        </w:rPr>
        <w:t>749</w:t>
      </w:r>
      <w:r w:rsidRPr="00F32D06">
        <w:rPr>
          <w:rFonts w:ascii="Times New Roman" w:hAnsi="Times New Roman" w:cs="Times New Roman"/>
          <w:i/>
          <w:iCs/>
          <w:sz w:val="24"/>
          <w:szCs w:val="24"/>
        </w:rPr>
        <w:t xml:space="preserve"> or </w:t>
      </w:r>
      <w:hyperlink r:id="rId5" w:history="1">
        <w:r w:rsidR="00B10461" w:rsidRPr="00F32D06">
          <w:rPr>
            <w:rStyle w:val="Hyperlink"/>
            <w:rFonts w:ascii="Times New Roman" w:hAnsi="Times New Roman" w:cs="Times New Roman"/>
            <w:i/>
            <w:iCs/>
            <w:sz w:val="24"/>
            <w:szCs w:val="24"/>
          </w:rPr>
          <w:t>emma.petitt@uc.edu</w:t>
        </w:r>
      </w:hyperlink>
      <w:r w:rsidRPr="00F32D06">
        <w:rPr>
          <w:rFonts w:ascii="Times New Roman" w:hAnsi="Times New Roman" w:cs="Times New Roman"/>
          <w:i/>
          <w:iCs/>
          <w:sz w:val="24"/>
          <w:szCs w:val="24"/>
        </w:rPr>
        <w:t xml:space="preserve"> before applying to ensure coordination and facilitate assistance with approaches.</w:t>
      </w:r>
    </w:p>
    <w:p w:rsidR="00BE4919" w:rsidRPr="00F32D06" w:rsidRDefault="00BE4919" w:rsidP="00BE4919">
      <w:pPr>
        <w:rPr>
          <w:rFonts w:ascii="Times New Roman" w:hAnsi="Times New Roman" w:cs="Times New Roman"/>
          <w:b/>
          <w:color w:val="FF0000"/>
          <w:sz w:val="24"/>
          <w:szCs w:val="24"/>
          <w:u w:val="single"/>
        </w:rPr>
      </w:pPr>
    </w:p>
    <w:p w:rsidR="00BE4919" w:rsidRPr="00F32D06" w:rsidRDefault="00BE4919" w:rsidP="00BE4919">
      <w:pPr>
        <w:rPr>
          <w:rFonts w:ascii="Times New Roman" w:hAnsi="Times New Roman" w:cs="Times New Roman"/>
          <w:b/>
          <w:color w:val="FF0000"/>
          <w:sz w:val="24"/>
          <w:szCs w:val="24"/>
          <w:u w:val="single"/>
        </w:rPr>
      </w:pPr>
      <w:r w:rsidRPr="00F32D06">
        <w:rPr>
          <w:rFonts w:ascii="Times New Roman" w:hAnsi="Times New Roman" w:cs="Times New Roman"/>
          <w:b/>
          <w:color w:val="FF0000"/>
          <w:sz w:val="24"/>
          <w:szCs w:val="24"/>
          <w:u w:val="single"/>
        </w:rPr>
        <w:t>INSTITUTIONAL</w:t>
      </w:r>
    </w:p>
    <w:p w:rsidR="00274615" w:rsidRPr="00152FD5" w:rsidRDefault="00274615" w:rsidP="00274615">
      <w:pPr>
        <w:rPr>
          <w:rFonts w:ascii="Times New Roman" w:hAnsi="Times New Roman" w:cs="Times New Roman"/>
          <w:b/>
          <w:sz w:val="24"/>
          <w:szCs w:val="24"/>
        </w:rPr>
      </w:pPr>
      <w:r w:rsidRPr="00152FD5">
        <w:rPr>
          <w:rFonts w:ascii="Times New Roman" w:hAnsi="Times New Roman" w:cs="Times New Roman"/>
          <w:b/>
          <w:sz w:val="24"/>
          <w:szCs w:val="24"/>
        </w:rPr>
        <w:t xml:space="preserve">Stand </w:t>
      </w:r>
      <w:proofErr w:type="gramStart"/>
      <w:r w:rsidRPr="00152FD5">
        <w:rPr>
          <w:rFonts w:ascii="Times New Roman" w:hAnsi="Times New Roman" w:cs="Times New Roman"/>
          <w:b/>
          <w:sz w:val="24"/>
          <w:szCs w:val="24"/>
        </w:rPr>
        <w:t>Up</w:t>
      </w:r>
      <w:proofErr w:type="gramEnd"/>
      <w:r w:rsidRPr="00152FD5">
        <w:rPr>
          <w:rFonts w:ascii="Times New Roman" w:hAnsi="Times New Roman" w:cs="Times New Roman"/>
          <w:b/>
          <w:sz w:val="24"/>
          <w:szCs w:val="24"/>
        </w:rPr>
        <w:t xml:space="preserve"> To Cancer Invites Proposals for $10 Million 'Dream Team' Grant</w:t>
      </w:r>
      <w:r>
        <w:rPr>
          <w:b/>
          <w:szCs w:val="24"/>
        </w:rPr>
        <w:br/>
      </w:r>
      <w:hyperlink r:id="rId6" w:tgtFrame="_self" w:history="1">
        <w:r w:rsidRPr="00152FD5">
          <w:rPr>
            <w:rStyle w:val="Hyperlink"/>
            <w:rFonts w:ascii="Times New Roman" w:hAnsi="Times New Roman" w:cs="Times New Roman"/>
            <w:color w:val="auto"/>
            <w:sz w:val="24"/>
            <w:szCs w:val="24"/>
            <w:u w:val="none"/>
          </w:rPr>
          <w:t>Stand Up To Cancer</w:t>
        </w:r>
      </w:hyperlink>
      <w:r w:rsidRPr="00152FD5">
        <w:rPr>
          <w:rFonts w:ascii="Times New Roman" w:hAnsi="Times New Roman" w:cs="Times New Roman"/>
          <w:sz w:val="24"/>
          <w:szCs w:val="24"/>
        </w:rPr>
        <w:t> (SU2C</w:t>
      </w:r>
      <w:r w:rsidRPr="002E3137">
        <w:rPr>
          <w:rFonts w:ascii="Times New Roman" w:hAnsi="Times New Roman" w:cs="Times New Roman"/>
          <w:sz w:val="24"/>
          <w:szCs w:val="24"/>
        </w:rPr>
        <w:t>), in partnership with the American Association for Cancer Research, is inviting Letters of Intent for a new $10 million "Dream Team" grant.</w:t>
      </w:r>
      <w:r>
        <w:rPr>
          <w:b/>
          <w:szCs w:val="24"/>
        </w:rPr>
        <w:t xml:space="preserve"> </w:t>
      </w:r>
      <w:r w:rsidRPr="002E3137">
        <w:rPr>
          <w:rFonts w:ascii="Times New Roman" w:hAnsi="Times New Roman" w:cs="Times New Roman"/>
          <w:sz w:val="24"/>
          <w:szCs w:val="24"/>
        </w:rPr>
        <w:t>Unlike other "Dream Team" grant opportunities offered by SU2C in recent years, the SU2C Dream Team Translational Cancer Research Grant program is open to any type of translational cancer research. The program will support a single translational cancer research project that addresses a critical problem in patient care and has the potential to deliver near-term patient benefit through investigation by a multidisciplinary, multi-institutional, expert team of investigators.</w:t>
      </w:r>
      <w:r>
        <w:rPr>
          <w:b/>
          <w:szCs w:val="24"/>
        </w:rPr>
        <w:t xml:space="preserve"> </w:t>
      </w:r>
      <w:r w:rsidRPr="002E3137">
        <w:rPr>
          <w:rFonts w:ascii="Times New Roman" w:hAnsi="Times New Roman" w:cs="Times New Roman"/>
          <w:sz w:val="24"/>
          <w:szCs w:val="24"/>
        </w:rPr>
        <w:t>The proposed project may focus on a particular organ site, patient population (e.g., pediatrics), or innovative method of treatment. The project must be designed to accelerate the application of a new preventive, diagnostic, or therapeutic approach to the clinic that leads to patient involvement within two to three years from the beginning of the grant.</w:t>
      </w:r>
      <w:r>
        <w:rPr>
          <w:b/>
          <w:szCs w:val="24"/>
        </w:rPr>
        <w:t xml:space="preserve"> </w:t>
      </w:r>
      <w:r w:rsidRPr="002E3137">
        <w:rPr>
          <w:rFonts w:ascii="Times New Roman" w:hAnsi="Times New Roman" w:cs="Times New Roman"/>
          <w:sz w:val="24"/>
          <w:szCs w:val="24"/>
        </w:rPr>
        <w:t xml:space="preserve">In addition, through collaboration with leading healthcare research and innovation center </w:t>
      </w:r>
      <w:proofErr w:type="spellStart"/>
      <w:r w:rsidRPr="002E3137">
        <w:rPr>
          <w:rFonts w:ascii="Times New Roman" w:hAnsi="Times New Roman" w:cs="Times New Roman"/>
          <w:sz w:val="24"/>
          <w:szCs w:val="24"/>
        </w:rPr>
        <w:t>OptumLabs</w:t>
      </w:r>
      <w:proofErr w:type="spellEnd"/>
      <w:r w:rsidRPr="002E3137">
        <w:rPr>
          <w:rFonts w:ascii="Times New Roman" w:hAnsi="Times New Roman" w:cs="Times New Roman"/>
          <w:sz w:val="24"/>
          <w:szCs w:val="24"/>
        </w:rPr>
        <w:t xml:space="preserve">, the team will have the opportunity to gain access to and conduct research using </w:t>
      </w:r>
      <w:proofErr w:type="spellStart"/>
      <w:r w:rsidRPr="002E3137">
        <w:rPr>
          <w:rFonts w:ascii="Times New Roman" w:hAnsi="Times New Roman" w:cs="Times New Roman"/>
          <w:sz w:val="24"/>
          <w:szCs w:val="24"/>
        </w:rPr>
        <w:t>OptumLabs</w:t>
      </w:r>
      <w:proofErr w:type="spellEnd"/>
      <w:r w:rsidRPr="002E3137">
        <w:rPr>
          <w:rFonts w:ascii="Times New Roman" w:hAnsi="Times New Roman" w:cs="Times New Roman"/>
          <w:sz w:val="24"/>
          <w:szCs w:val="24"/>
        </w:rPr>
        <w:t>' proprietary database of de-identified medical claims and electronic health record clinical data, analytic tools, and research.</w:t>
      </w:r>
      <w:r>
        <w:rPr>
          <w:b/>
          <w:szCs w:val="24"/>
        </w:rPr>
        <w:t xml:space="preserve"> </w:t>
      </w:r>
      <w:r w:rsidRPr="002E3137">
        <w:rPr>
          <w:rFonts w:ascii="Times New Roman" w:hAnsi="Times New Roman" w:cs="Times New Roman"/>
          <w:sz w:val="24"/>
          <w:szCs w:val="24"/>
        </w:rPr>
        <w:t>To maximize creativity, innovation, and collaboration, the team of investigators must include laboratory and clinical researchers, senior and/or young investigators, and senior scientists who have not worked together in the past.</w:t>
      </w:r>
      <w:r>
        <w:rPr>
          <w:b/>
          <w:szCs w:val="24"/>
        </w:rPr>
        <w:t xml:space="preserve"> </w:t>
      </w:r>
      <w:r w:rsidRPr="002E3137">
        <w:rPr>
          <w:rFonts w:ascii="Times New Roman" w:hAnsi="Times New Roman" w:cs="Times New Roman"/>
          <w:sz w:val="24"/>
          <w:szCs w:val="24"/>
        </w:rPr>
        <w:t>Letters of Intent must be received no later than September 5, 2017. Upon review, selected applicants will be invited to submit a</w:t>
      </w:r>
      <w:r>
        <w:rPr>
          <w:szCs w:val="24"/>
        </w:rPr>
        <w:t xml:space="preserve"> </w:t>
      </w:r>
      <w:r w:rsidRPr="002E3137">
        <w:rPr>
          <w:rFonts w:ascii="Times New Roman" w:hAnsi="Times New Roman" w:cs="Times New Roman"/>
          <w:sz w:val="24"/>
          <w:szCs w:val="24"/>
        </w:rPr>
        <w:t>full proposal by January 16, 2018.</w:t>
      </w:r>
      <w:r>
        <w:rPr>
          <w:b/>
          <w:szCs w:val="24"/>
        </w:rPr>
        <w:t xml:space="preserve"> </w:t>
      </w:r>
      <w:r w:rsidRPr="002E3137">
        <w:rPr>
          <w:rFonts w:ascii="Times New Roman" w:hAnsi="Times New Roman" w:cs="Times New Roman"/>
          <w:sz w:val="24"/>
          <w:szCs w:val="24"/>
        </w:rPr>
        <w:t>See the SU2C website for complete program guidelines and application instructions.</w:t>
      </w:r>
      <w:r w:rsidRPr="00152FD5">
        <w:t xml:space="preserve"> </w:t>
      </w:r>
      <w:r>
        <w:br/>
      </w:r>
      <w:r w:rsidRPr="00284BDF">
        <w:rPr>
          <w:rFonts w:ascii="Times New Roman" w:hAnsi="Times New Roman" w:cs="Times New Roman"/>
          <w:b/>
          <w:color w:val="FF0000"/>
          <w:sz w:val="24"/>
          <w:szCs w:val="24"/>
        </w:rPr>
        <w:t>DEADLINE: SEPTEMBER 5, 2017</w:t>
      </w:r>
      <w:r w:rsidRPr="00284BDF">
        <w:rPr>
          <w:rFonts w:ascii="Times New Roman" w:hAnsi="Times New Roman" w:cs="Times New Roman"/>
          <w:b/>
          <w:sz w:val="24"/>
          <w:szCs w:val="24"/>
        </w:rPr>
        <w:br/>
      </w:r>
      <w:hyperlink r:id="rId7" w:history="1">
        <w:r w:rsidRPr="00284BDF">
          <w:rPr>
            <w:rStyle w:val="Hyperlink"/>
            <w:rFonts w:ascii="Times New Roman" w:hAnsi="Times New Roman" w:cs="Times New Roman"/>
            <w:sz w:val="24"/>
            <w:szCs w:val="24"/>
          </w:rPr>
          <w:t>http://www.standup2cancer.org/press_release/view/stand_up_to_cancer_announces_open_call_for_ideas_for_10_million_dream_team_</w:t>
        </w:r>
      </w:hyperlink>
      <w:r w:rsidRPr="00284BDF">
        <w:rPr>
          <w:rFonts w:ascii="Times New Roman" w:hAnsi="Times New Roman" w:cs="Times New Roman"/>
          <w:sz w:val="32"/>
          <w:szCs w:val="24"/>
        </w:rPr>
        <w:t xml:space="preserve"> </w:t>
      </w:r>
    </w:p>
    <w:p w:rsidR="00142D21" w:rsidRDefault="008959EA" w:rsidP="00BE4919">
      <w:pPr>
        <w:rPr>
          <w:rFonts w:ascii="Times New Roman" w:hAnsi="Times New Roman" w:cs="Times New Roman"/>
          <w:b/>
          <w:sz w:val="24"/>
          <w:szCs w:val="24"/>
        </w:rPr>
      </w:pPr>
      <w:r w:rsidRPr="00152FD5">
        <w:rPr>
          <w:rFonts w:ascii="Times New Roman" w:hAnsi="Times New Roman" w:cs="Times New Roman"/>
          <w:b/>
          <w:sz w:val="24"/>
          <w:szCs w:val="24"/>
        </w:rPr>
        <w:t>Poynter Institute Accepting Applications for College Media Project</w:t>
      </w:r>
      <w:r>
        <w:rPr>
          <w:rFonts w:ascii="Times New Roman" w:hAnsi="Times New Roman" w:cs="Times New Roman"/>
          <w:b/>
          <w:sz w:val="24"/>
          <w:szCs w:val="24"/>
        </w:rPr>
        <w:br/>
      </w:r>
      <w:r w:rsidRPr="00284BDF">
        <w:rPr>
          <w:rFonts w:ascii="Times New Roman" w:hAnsi="Times New Roman" w:cs="Times New Roman"/>
          <w:sz w:val="24"/>
          <w:szCs w:val="24"/>
        </w:rPr>
        <w:t>The </w:t>
      </w:r>
      <w:hyperlink r:id="rId8" w:tgtFrame="_self" w:history="1">
        <w:r w:rsidRPr="00284BDF">
          <w:rPr>
            <w:rStyle w:val="Hyperlink"/>
            <w:rFonts w:ascii="Times New Roman" w:hAnsi="Times New Roman" w:cs="Times New Roman"/>
            <w:color w:val="auto"/>
            <w:sz w:val="24"/>
            <w:szCs w:val="24"/>
            <w:u w:val="none"/>
          </w:rPr>
          <w:t>Poynter Institute</w:t>
        </w:r>
      </w:hyperlink>
      <w:r w:rsidRPr="00284BDF">
        <w:rPr>
          <w:rFonts w:ascii="Times New Roman" w:hAnsi="Times New Roman" w:cs="Times New Roman"/>
          <w:sz w:val="24"/>
          <w:szCs w:val="24"/>
        </w:rPr>
        <w:t> is a global leade</w:t>
      </w:r>
      <w:r w:rsidRPr="002E3137">
        <w:rPr>
          <w:rFonts w:ascii="Times New Roman" w:hAnsi="Times New Roman" w:cs="Times New Roman"/>
          <w:sz w:val="24"/>
          <w:szCs w:val="24"/>
        </w:rPr>
        <w:t>r in journalism and the world’s leading instructor, innovator, convener, and resource for anyone who aspires to engage and inform citizens in twenty-first century democracies.</w:t>
      </w:r>
      <w:r>
        <w:rPr>
          <w:rFonts w:ascii="Times New Roman" w:hAnsi="Times New Roman" w:cs="Times New Roman"/>
          <w:b/>
          <w:sz w:val="24"/>
          <w:szCs w:val="24"/>
        </w:rPr>
        <w:t xml:space="preserve"> </w:t>
      </w:r>
      <w:r w:rsidRPr="002E3137">
        <w:rPr>
          <w:rFonts w:ascii="Times New Roman" w:hAnsi="Times New Roman" w:cs="Times New Roman"/>
          <w:sz w:val="24"/>
          <w:szCs w:val="24"/>
        </w:rPr>
        <w:t>As part of its mission, the institute, in partnership with Associated Collegiate Press, is accepting applications from college student media organizations for its Poynter College Media Project, a new leadership program designed to encourage campus journalists to embrace their role as community facilitators in the marketplace of ideas.</w:t>
      </w:r>
      <w:r>
        <w:rPr>
          <w:rFonts w:ascii="Times New Roman" w:hAnsi="Times New Roman" w:cs="Times New Roman"/>
          <w:b/>
          <w:sz w:val="24"/>
          <w:szCs w:val="24"/>
        </w:rPr>
        <w:t xml:space="preserve"> </w:t>
      </w:r>
      <w:r w:rsidRPr="002E3137">
        <w:rPr>
          <w:rFonts w:ascii="Times New Roman" w:hAnsi="Times New Roman" w:cs="Times New Roman"/>
          <w:sz w:val="24"/>
          <w:szCs w:val="24"/>
        </w:rPr>
        <w:t>Three organizations will be chosen to receive grants of up to $3,000 in support of a reporting project or event that advances civil discourse on campus; a one-day in-</w:t>
      </w:r>
      <w:r w:rsidRPr="002E3137">
        <w:rPr>
          <w:rFonts w:ascii="Times New Roman" w:hAnsi="Times New Roman" w:cs="Times New Roman"/>
          <w:sz w:val="24"/>
          <w:szCs w:val="24"/>
        </w:rPr>
        <w:lastRenderedPageBreak/>
        <w:t>person reporting, editing, and storytelling workshop for the entire staff; exclusive admission to six online training events during the academic year where participants will hear from professional trainers (as well as other campus organizations) about their projects; training on the best techniques for watchdog reporting that holds the powerful accountable and establishes campus media as a fair and trusted advocate for students; and insights into the tools of dialogue that model the search for mutual understanding and tolerance through reporting projects and real-life events</w:t>
      </w:r>
      <w:r>
        <w:rPr>
          <w:rFonts w:ascii="Times New Roman" w:hAnsi="Times New Roman" w:cs="Times New Roman"/>
          <w:b/>
          <w:sz w:val="24"/>
          <w:szCs w:val="24"/>
        </w:rPr>
        <w:t xml:space="preserve">. </w:t>
      </w:r>
      <w:r w:rsidRPr="002E3137">
        <w:rPr>
          <w:rFonts w:ascii="Times New Roman" w:hAnsi="Times New Roman" w:cs="Times New Roman"/>
          <w:sz w:val="24"/>
          <w:szCs w:val="24"/>
        </w:rPr>
        <w:t>The program is designed for student media organizations that are independent (i.e., student editors make the content decisions), and staff must be willing to cover the stories that matter most to their campus audiences.</w:t>
      </w:r>
      <w:r>
        <w:rPr>
          <w:rFonts w:ascii="Times New Roman" w:hAnsi="Times New Roman" w:cs="Times New Roman"/>
          <w:b/>
          <w:sz w:val="24"/>
          <w:szCs w:val="24"/>
        </w:rPr>
        <w:t xml:space="preserve"> </w:t>
      </w:r>
      <w:r w:rsidRPr="002E3137">
        <w:rPr>
          <w:rFonts w:ascii="Times New Roman" w:hAnsi="Times New Roman" w:cs="Times New Roman"/>
          <w:sz w:val="24"/>
          <w:szCs w:val="24"/>
        </w:rPr>
        <w:t>See the Poynter Institute website for complete program guidelines and application instructions.</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JULY 19, 2017</w:t>
      </w:r>
      <w:r>
        <w:rPr>
          <w:rFonts w:ascii="Times New Roman" w:hAnsi="Times New Roman" w:cs="Times New Roman"/>
          <w:b/>
          <w:sz w:val="24"/>
          <w:szCs w:val="24"/>
        </w:rPr>
        <w:br/>
      </w:r>
      <w:hyperlink r:id="rId9" w:history="1">
        <w:r w:rsidRPr="002E3137">
          <w:rPr>
            <w:rStyle w:val="Hyperlink"/>
            <w:rFonts w:ascii="Times New Roman" w:hAnsi="Times New Roman" w:cs="Times New Roman"/>
            <w:sz w:val="24"/>
            <w:szCs w:val="24"/>
          </w:rPr>
          <w:t>http://about.poynter.org/training/in-person/cmp-17</w:t>
        </w:r>
      </w:hyperlink>
      <w:r w:rsidRPr="002E3137">
        <w:rPr>
          <w:rFonts w:ascii="Times New Roman" w:hAnsi="Times New Roman" w:cs="Times New Roman"/>
          <w:sz w:val="24"/>
          <w:szCs w:val="24"/>
        </w:rPr>
        <w:t xml:space="preserve"> </w:t>
      </w:r>
    </w:p>
    <w:p w:rsidR="00BA2146" w:rsidRDefault="00EE15F1" w:rsidP="00BE4919">
      <w:pPr>
        <w:rPr>
          <w:rStyle w:val="Hyperlink"/>
          <w:rFonts w:ascii="Times New Roman" w:hAnsi="Times New Roman" w:cs="Times New Roman"/>
          <w:sz w:val="24"/>
          <w:szCs w:val="24"/>
        </w:rPr>
      </w:pPr>
      <w:r w:rsidRPr="00152FD5">
        <w:rPr>
          <w:rFonts w:ascii="Times New Roman" w:hAnsi="Times New Roman" w:cs="Times New Roman"/>
          <w:b/>
          <w:sz w:val="24"/>
          <w:szCs w:val="24"/>
        </w:rPr>
        <w:t>NFWF Issues RFP for Central Appalachia Habitat Stewardship Program</w:t>
      </w:r>
      <w:r>
        <w:rPr>
          <w:rFonts w:ascii="Times New Roman" w:hAnsi="Times New Roman" w:cs="Times New Roman"/>
          <w:b/>
          <w:sz w:val="24"/>
          <w:szCs w:val="24"/>
        </w:rPr>
        <w:br/>
      </w:r>
      <w:r w:rsidRPr="00284BDF">
        <w:rPr>
          <w:rFonts w:ascii="Times New Roman" w:hAnsi="Times New Roman" w:cs="Times New Roman"/>
          <w:sz w:val="24"/>
          <w:szCs w:val="24"/>
        </w:rPr>
        <w:t>The </w:t>
      </w:r>
      <w:hyperlink r:id="rId10" w:tgtFrame="_self" w:history="1">
        <w:r w:rsidRPr="00284BDF">
          <w:rPr>
            <w:rStyle w:val="Hyperlink"/>
            <w:rFonts w:ascii="Times New Roman" w:hAnsi="Times New Roman" w:cs="Times New Roman"/>
            <w:color w:val="auto"/>
            <w:sz w:val="24"/>
            <w:szCs w:val="24"/>
            <w:u w:val="none"/>
          </w:rPr>
          <w:t>National Fish and Wildlife Foundation</w:t>
        </w:r>
      </w:hyperlink>
      <w:r w:rsidRPr="00284BDF">
        <w:rPr>
          <w:rFonts w:ascii="Times New Roman" w:hAnsi="Times New Roman" w:cs="Times New Roman"/>
          <w:sz w:val="24"/>
          <w:szCs w:val="24"/>
        </w:rPr>
        <w:t xml:space="preserve"> is </w:t>
      </w:r>
      <w:r w:rsidRPr="002E3137">
        <w:rPr>
          <w:rFonts w:ascii="Times New Roman" w:hAnsi="Times New Roman" w:cs="Times New Roman"/>
          <w:sz w:val="24"/>
          <w:szCs w:val="24"/>
        </w:rPr>
        <w:t>accepting applications for its new Central Appalachia Habitat Stewardship Program, which is dedicated to restoring and sustaining healthy forests, rivers, and streams for the region's native bird and freshwater fish populations.</w:t>
      </w:r>
      <w:r>
        <w:rPr>
          <w:rFonts w:ascii="Times New Roman" w:hAnsi="Times New Roman" w:cs="Times New Roman"/>
          <w:b/>
          <w:sz w:val="24"/>
          <w:szCs w:val="24"/>
        </w:rPr>
        <w:t xml:space="preserve"> </w:t>
      </w:r>
      <w:r w:rsidRPr="002E3137">
        <w:rPr>
          <w:rFonts w:ascii="Times New Roman" w:hAnsi="Times New Roman" w:cs="Times New Roman"/>
          <w:sz w:val="24"/>
          <w:szCs w:val="24"/>
        </w:rPr>
        <w:t>Up to $1.3 million is available this year for grants in the Appalachian region of Maryland, New York, Pennsylvania, Ohio, Virginia, and West Virginia. Grants will be awarded in two categories: habitat restoration grants and focal geography grants.</w:t>
      </w:r>
      <w:r>
        <w:rPr>
          <w:rFonts w:ascii="Times New Roman" w:hAnsi="Times New Roman" w:cs="Times New Roman"/>
          <w:b/>
          <w:sz w:val="24"/>
          <w:szCs w:val="24"/>
        </w:rPr>
        <w:t xml:space="preserve"> </w:t>
      </w:r>
      <w:r w:rsidRPr="002E3137">
        <w:rPr>
          <w:rFonts w:ascii="Times New Roman" w:hAnsi="Times New Roman" w:cs="Times New Roman"/>
          <w:sz w:val="24"/>
          <w:szCs w:val="24"/>
        </w:rPr>
        <w:t>The program supports on-the-ground restoration projects and applied science aimed at enhancing the age and structural diversity of forests in the region; improving the quality of habitat in river and stream systems, especially for eastern brook trout, eastern hellbender, and threatened and endangered freshwater mussels and their host species; and restoring the integrity and complexity of streamside forests, especially those providing habitat for Louisiana water</w:t>
      </w:r>
      <w:r>
        <w:rPr>
          <w:rFonts w:ascii="Times New Roman" w:hAnsi="Times New Roman" w:cs="Times New Roman"/>
          <w:sz w:val="24"/>
          <w:szCs w:val="24"/>
        </w:rPr>
        <w:t xml:space="preserve"> thrush and eastern brook trout</w:t>
      </w:r>
      <w:r w:rsidRPr="002E3137">
        <w:rPr>
          <w:rFonts w:ascii="Times New Roman" w:hAnsi="Times New Roman" w:cs="Times New Roman"/>
          <w:sz w:val="24"/>
          <w:szCs w:val="24"/>
        </w:rPr>
        <w:t>. An informational webinar also will be held on June 27, 2017, from 10:00 a.m. to noon.</w:t>
      </w:r>
      <w:r>
        <w:rPr>
          <w:rFonts w:ascii="Times New Roman" w:hAnsi="Times New Roman" w:cs="Times New Roman"/>
          <w:b/>
          <w:sz w:val="24"/>
          <w:szCs w:val="24"/>
        </w:rPr>
        <w:t xml:space="preserve"> </w:t>
      </w:r>
      <w:r w:rsidRPr="002E3137">
        <w:rPr>
          <w:rFonts w:ascii="Times New Roman" w:hAnsi="Times New Roman" w:cs="Times New Roman"/>
          <w:sz w:val="24"/>
          <w:szCs w:val="24"/>
        </w:rPr>
        <w:t>For complete program guidelines and application procedures, see the NFWF website.</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JULY 27, 2017</w:t>
      </w:r>
      <w:r>
        <w:rPr>
          <w:rFonts w:ascii="Times New Roman" w:hAnsi="Times New Roman" w:cs="Times New Roman"/>
          <w:b/>
          <w:sz w:val="24"/>
          <w:szCs w:val="24"/>
        </w:rPr>
        <w:br/>
      </w:r>
      <w:hyperlink r:id="rId11" w:history="1">
        <w:r w:rsidRPr="002E3137">
          <w:rPr>
            <w:rStyle w:val="Hyperlink"/>
            <w:rFonts w:ascii="Times New Roman" w:hAnsi="Times New Roman" w:cs="Times New Roman"/>
            <w:sz w:val="24"/>
            <w:szCs w:val="24"/>
          </w:rPr>
          <w:t>http://www.nfwf.org/whoweare/mediacenter/pr/Pages/applicants-sought-central-appalachia-pr-17-0607.aspx</w:t>
        </w:r>
      </w:hyperlink>
    </w:p>
    <w:p w:rsidR="00EE15F1" w:rsidRPr="00F32D06" w:rsidRDefault="00EE15F1" w:rsidP="00BE4919">
      <w:pPr>
        <w:rPr>
          <w:rFonts w:ascii="Times New Roman" w:hAnsi="Times New Roman" w:cs="Times New Roman"/>
          <w:b/>
          <w:sz w:val="24"/>
          <w:szCs w:val="24"/>
        </w:rPr>
      </w:pPr>
      <w:r w:rsidRPr="00152FD5">
        <w:rPr>
          <w:rFonts w:ascii="Times New Roman" w:hAnsi="Times New Roman" w:cs="Times New Roman"/>
          <w:b/>
          <w:sz w:val="24"/>
          <w:szCs w:val="24"/>
        </w:rPr>
        <w:t>Gerber Foundation Seeks Proposals for Pediatric Research Projects</w:t>
      </w:r>
      <w:r>
        <w:rPr>
          <w:rFonts w:ascii="Times New Roman" w:hAnsi="Times New Roman" w:cs="Times New Roman"/>
          <w:b/>
          <w:sz w:val="24"/>
          <w:szCs w:val="24"/>
        </w:rPr>
        <w:br/>
      </w:r>
      <w:r w:rsidRPr="002E3137">
        <w:rPr>
          <w:rFonts w:ascii="Times New Roman" w:hAnsi="Times New Roman" w:cs="Times New Roman"/>
          <w:sz w:val="24"/>
          <w:szCs w:val="24"/>
        </w:rPr>
        <w:t>The </w:t>
      </w:r>
      <w:hyperlink r:id="rId12" w:tgtFrame="_self" w:history="1">
        <w:r w:rsidRPr="00284BDF">
          <w:rPr>
            <w:rStyle w:val="Hyperlink"/>
            <w:rFonts w:ascii="Times New Roman" w:hAnsi="Times New Roman" w:cs="Times New Roman"/>
            <w:color w:val="auto"/>
            <w:sz w:val="24"/>
            <w:szCs w:val="24"/>
            <w:u w:val="none"/>
          </w:rPr>
          <w:t>Gerber Foundation</w:t>
        </w:r>
      </w:hyperlink>
      <w:r w:rsidRPr="00284BDF">
        <w:rPr>
          <w:rFonts w:ascii="Times New Roman" w:hAnsi="Times New Roman" w:cs="Times New Roman"/>
          <w:sz w:val="24"/>
          <w:szCs w:val="24"/>
        </w:rPr>
        <w:t xml:space="preserve"> is accepting </w:t>
      </w:r>
      <w:r w:rsidRPr="002E3137">
        <w:rPr>
          <w:rFonts w:ascii="Times New Roman" w:hAnsi="Times New Roman" w:cs="Times New Roman"/>
          <w:sz w:val="24"/>
          <w:szCs w:val="24"/>
        </w:rPr>
        <w:t>concept papers for health and/or nutrition-related research projects with the potential to have a significant impact on issues facing infants and young children from birth to three years of age.</w:t>
      </w:r>
      <w:r>
        <w:rPr>
          <w:rFonts w:ascii="Times New Roman" w:hAnsi="Times New Roman" w:cs="Times New Roman"/>
          <w:b/>
          <w:sz w:val="24"/>
          <w:szCs w:val="24"/>
        </w:rPr>
        <w:t xml:space="preserve"> </w:t>
      </w:r>
      <w:r w:rsidRPr="002E3137">
        <w:rPr>
          <w:rFonts w:ascii="Times New Roman" w:hAnsi="Times New Roman" w:cs="Times New Roman"/>
          <w:sz w:val="24"/>
          <w:szCs w:val="24"/>
        </w:rPr>
        <w:t>Grants of up to $350,000 will be awarded for research projects focused on care provider issues that, when implemented, will improve the health, nutrition, and/or developmental outcomes for infants and young children. In particular, the foundation is looking for practical solutions that can be easily and rapidly implemented on a broad scale within a predictable time frame to clinical application. Major target areas for research include new diagnostic tools that may be more rapid, more specific, more sensitive, and less invasive; new treatment regimens that are improved or novel, less stressful or painful, more targeted, have fewer side effects, and provide optimal dosing; symptom relief; preventative measures; assessment of deficiencies or excesses (vitamins, minerals, drugs, etc.); and risk assessment tools or measures for environmental hazards, trauma, etc.</w:t>
      </w:r>
      <w:r>
        <w:rPr>
          <w:rFonts w:ascii="Times New Roman" w:hAnsi="Times New Roman" w:cs="Times New Roman"/>
          <w:b/>
          <w:sz w:val="24"/>
          <w:szCs w:val="24"/>
        </w:rPr>
        <w:t xml:space="preserve"> </w:t>
      </w:r>
      <w:r w:rsidRPr="002E3137">
        <w:rPr>
          <w:rFonts w:ascii="Times New Roman" w:hAnsi="Times New Roman" w:cs="Times New Roman"/>
          <w:sz w:val="24"/>
          <w:szCs w:val="24"/>
        </w:rPr>
        <w:t>Preference is given to projects offering a substantial promise of meaningful advances in the prevention and treatment of diseases and those with broad applicability to the general population on a regional or national level.</w:t>
      </w:r>
      <w:r>
        <w:rPr>
          <w:rFonts w:ascii="Times New Roman" w:hAnsi="Times New Roman" w:cs="Times New Roman"/>
          <w:b/>
          <w:sz w:val="24"/>
          <w:szCs w:val="24"/>
        </w:rPr>
        <w:t xml:space="preserve"> </w:t>
      </w:r>
      <w:r w:rsidRPr="002E3137">
        <w:rPr>
          <w:rFonts w:ascii="Times New Roman" w:hAnsi="Times New Roman" w:cs="Times New Roman"/>
          <w:sz w:val="24"/>
          <w:szCs w:val="24"/>
        </w:rPr>
        <w:t xml:space="preserve">Organizations </w:t>
      </w:r>
      <w:r w:rsidRPr="002E3137">
        <w:rPr>
          <w:rFonts w:ascii="Times New Roman" w:hAnsi="Times New Roman" w:cs="Times New Roman"/>
          <w:sz w:val="24"/>
          <w:szCs w:val="24"/>
        </w:rPr>
        <w:lastRenderedPageBreak/>
        <w:t>recognized as tax exempt under Section 501(c</w:t>
      </w:r>
      <w:proofErr w:type="gramStart"/>
      <w:r w:rsidRPr="002E3137">
        <w:rPr>
          <w:rFonts w:ascii="Times New Roman" w:hAnsi="Times New Roman" w:cs="Times New Roman"/>
          <w:sz w:val="24"/>
          <w:szCs w:val="24"/>
        </w:rPr>
        <w:t>)(</w:t>
      </w:r>
      <w:proofErr w:type="gramEnd"/>
      <w:r w:rsidRPr="002E3137">
        <w:rPr>
          <w:rFonts w:ascii="Times New Roman" w:hAnsi="Times New Roman" w:cs="Times New Roman"/>
          <w:sz w:val="24"/>
          <w:szCs w:val="24"/>
        </w:rPr>
        <w:t>3) of the Internal Revenue Code are eligible to apply. In addition, organizations must be determined not to be a private foundation under Internal Revenue Code Section 509.</w:t>
      </w:r>
      <w:r>
        <w:rPr>
          <w:rFonts w:ascii="Times New Roman" w:hAnsi="Times New Roman" w:cs="Times New Roman"/>
          <w:b/>
          <w:sz w:val="24"/>
          <w:szCs w:val="24"/>
        </w:rPr>
        <w:t xml:space="preserve"> </w:t>
      </w:r>
      <w:r w:rsidRPr="002E3137">
        <w:rPr>
          <w:rFonts w:ascii="Times New Roman" w:hAnsi="Times New Roman" w:cs="Times New Roman"/>
          <w:sz w:val="24"/>
          <w:szCs w:val="24"/>
        </w:rPr>
        <w:t>Concept papers must be received no later than December 1, 2017. Upon review, selected applicants will be invited to submit a full proposal by February 15, 2018.</w:t>
      </w:r>
      <w:r>
        <w:rPr>
          <w:rFonts w:ascii="Times New Roman" w:hAnsi="Times New Roman" w:cs="Times New Roman"/>
          <w:b/>
          <w:sz w:val="24"/>
          <w:szCs w:val="24"/>
        </w:rPr>
        <w:t xml:space="preserve"> </w:t>
      </w:r>
      <w:r w:rsidRPr="002E3137">
        <w:rPr>
          <w:rFonts w:ascii="Times New Roman" w:hAnsi="Times New Roman" w:cs="Times New Roman"/>
          <w:sz w:val="24"/>
          <w:szCs w:val="24"/>
        </w:rPr>
        <w:t>See the Gerber Foundation website for complete program guidelines and application instructions.</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DECEMBER 1, 2017 (CONCEPT PAPERS</w:t>
      </w:r>
      <w:proofErr w:type="gramStart"/>
      <w:r w:rsidRPr="00152FD5">
        <w:rPr>
          <w:rFonts w:ascii="Times New Roman" w:hAnsi="Times New Roman" w:cs="Times New Roman"/>
          <w:b/>
          <w:color w:val="FF0000"/>
          <w:sz w:val="24"/>
          <w:szCs w:val="24"/>
        </w:rPr>
        <w:t>)</w:t>
      </w:r>
      <w:proofErr w:type="gramEnd"/>
      <w:r>
        <w:rPr>
          <w:rFonts w:ascii="Times New Roman" w:hAnsi="Times New Roman" w:cs="Times New Roman"/>
          <w:b/>
          <w:sz w:val="24"/>
          <w:szCs w:val="24"/>
        </w:rPr>
        <w:br/>
      </w:r>
      <w:hyperlink r:id="rId13" w:history="1">
        <w:r w:rsidRPr="002E3137">
          <w:rPr>
            <w:rStyle w:val="Hyperlink"/>
            <w:rFonts w:ascii="Times New Roman" w:hAnsi="Times New Roman" w:cs="Times New Roman"/>
            <w:sz w:val="24"/>
            <w:szCs w:val="24"/>
          </w:rPr>
          <w:t>http://www.gerberfoundation.org/focus-areas/</w:t>
        </w:r>
      </w:hyperlink>
      <w:r w:rsidRPr="002E3137">
        <w:rPr>
          <w:rFonts w:ascii="Times New Roman" w:hAnsi="Times New Roman" w:cs="Times New Roman"/>
          <w:sz w:val="24"/>
          <w:szCs w:val="24"/>
        </w:rPr>
        <w:t xml:space="preserve"> </w:t>
      </w:r>
    </w:p>
    <w:p w:rsidR="00BE4919" w:rsidRPr="00F32D06" w:rsidRDefault="00BE4919" w:rsidP="00BE4919">
      <w:pPr>
        <w:rPr>
          <w:rFonts w:ascii="Times New Roman" w:hAnsi="Times New Roman" w:cs="Times New Roman"/>
          <w:b/>
          <w:color w:val="FF0000"/>
          <w:sz w:val="24"/>
          <w:szCs w:val="24"/>
          <w:u w:val="single"/>
        </w:rPr>
      </w:pPr>
      <w:r w:rsidRPr="00F32D06">
        <w:rPr>
          <w:rFonts w:ascii="Times New Roman" w:hAnsi="Times New Roman" w:cs="Times New Roman"/>
          <w:b/>
          <w:color w:val="FF0000"/>
          <w:sz w:val="24"/>
          <w:szCs w:val="24"/>
          <w:u w:val="single"/>
        </w:rPr>
        <w:t>INDIVIDUAL</w:t>
      </w:r>
    </w:p>
    <w:p w:rsidR="00274615" w:rsidRPr="00152FD5" w:rsidRDefault="00274615" w:rsidP="00274615">
      <w:pPr>
        <w:rPr>
          <w:rFonts w:ascii="Times New Roman" w:hAnsi="Times New Roman" w:cs="Times New Roman"/>
          <w:b/>
          <w:sz w:val="24"/>
          <w:szCs w:val="24"/>
        </w:rPr>
      </w:pPr>
      <w:r w:rsidRPr="00152FD5">
        <w:rPr>
          <w:rFonts w:ascii="Times New Roman" w:hAnsi="Times New Roman" w:cs="Times New Roman"/>
          <w:b/>
          <w:sz w:val="24"/>
          <w:szCs w:val="24"/>
        </w:rPr>
        <w:t>Minecraft PE HQ Accepting Applications FROM K-12 Public School and Homeschool Educators</w:t>
      </w:r>
      <w:r>
        <w:rPr>
          <w:b/>
          <w:szCs w:val="24"/>
        </w:rPr>
        <w:br/>
      </w:r>
      <w:hyperlink r:id="rId14" w:tgtFrame="_self" w:history="1">
        <w:r w:rsidRPr="00BE5636">
          <w:rPr>
            <w:rStyle w:val="Hyperlink"/>
            <w:rFonts w:ascii="Times New Roman" w:hAnsi="Times New Roman" w:cs="Times New Roman"/>
            <w:color w:val="auto"/>
            <w:sz w:val="24"/>
            <w:szCs w:val="24"/>
            <w:u w:val="none"/>
          </w:rPr>
          <w:t>Minecraft PE HQ</w:t>
        </w:r>
      </w:hyperlink>
      <w:r w:rsidRPr="00BE5636">
        <w:rPr>
          <w:rFonts w:ascii="Times New Roman" w:hAnsi="Times New Roman" w:cs="Times New Roman"/>
          <w:sz w:val="24"/>
          <w:szCs w:val="24"/>
        </w:rPr>
        <w:t> is inviting applications for its Educator Seed Money grant program. Through the program, MCPE HQ will award grants of $500 to a K-12 public school teacher and a K-12 home schooler in the United States for the purchase of educational supplies.</w:t>
      </w:r>
      <w:r w:rsidRPr="00BE5636">
        <w:rPr>
          <w:rFonts w:ascii="Times New Roman" w:hAnsi="Times New Roman" w:cs="Times New Roman"/>
          <w:b/>
          <w:sz w:val="24"/>
          <w:szCs w:val="24"/>
        </w:rPr>
        <w:t xml:space="preserve"> </w:t>
      </w:r>
      <w:r w:rsidRPr="00BE5636">
        <w:rPr>
          <w:rFonts w:ascii="Times New Roman" w:hAnsi="Times New Roman" w:cs="Times New Roman"/>
          <w:sz w:val="24"/>
          <w:szCs w:val="24"/>
          <w:highlight w:val="yellow"/>
        </w:rPr>
        <w:t>To be eligible, applicants must be a teacher employed at a K-12 public school as a classroom teacher; reside and be teaching in the United States; have been teaching for at least six months; and have a class or classes taking place during the fall semester of the year in which the gift is awarded.</w:t>
      </w:r>
      <w:r w:rsidRPr="00BE5636">
        <w:rPr>
          <w:rFonts w:ascii="Times New Roman" w:hAnsi="Times New Roman" w:cs="Times New Roman"/>
          <w:sz w:val="24"/>
          <w:szCs w:val="24"/>
        </w:rPr>
        <w:t> K-12 homeschool educators must be homeschooling one or more students; reside and be homeschooling in the United States; have been homeschooling for at least six months; and be homeschooling during the fall semester of the year in which the gift is awarded.</w:t>
      </w:r>
      <w:r w:rsidRPr="00BE5636">
        <w:rPr>
          <w:rFonts w:ascii="Times New Roman" w:hAnsi="Times New Roman" w:cs="Times New Roman"/>
          <w:b/>
          <w:sz w:val="24"/>
          <w:szCs w:val="24"/>
        </w:rPr>
        <w:t xml:space="preserve"> </w:t>
      </w:r>
      <w:r w:rsidRPr="00BE5636">
        <w:rPr>
          <w:rFonts w:ascii="Times New Roman" w:hAnsi="Times New Roman" w:cs="Times New Roman"/>
          <w:sz w:val="24"/>
          <w:szCs w:val="24"/>
        </w:rPr>
        <w:t>See the MCPE HQ website for complete program guidelines and application instructions.</w:t>
      </w:r>
      <w:r>
        <w:rPr>
          <w:b/>
          <w:szCs w:val="24"/>
        </w:rPr>
        <w:br/>
      </w:r>
      <w:r w:rsidRPr="00152FD5">
        <w:rPr>
          <w:rFonts w:ascii="Times New Roman" w:hAnsi="Times New Roman" w:cs="Times New Roman"/>
          <w:b/>
          <w:color w:val="FF0000"/>
          <w:sz w:val="24"/>
          <w:szCs w:val="24"/>
        </w:rPr>
        <w:t>DEADLINE: JULY 31, 2017</w:t>
      </w:r>
      <w:r>
        <w:rPr>
          <w:b/>
          <w:szCs w:val="24"/>
        </w:rPr>
        <w:br/>
      </w:r>
      <w:hyperlink r:id="rId15" w:history="1">
        <w:r w:rsidRPr="002E3137">
          <w:rPr>
            <w:rStyle w:val="Hyperlink"/>
            <w:rFonts w:ascii="Times New Roman" w:hAnsi="Times New Roman" w:cs="Times New Roman"/>
            <w:sz w:val="24"/>
            <w:szCs w:val="24"/>
          </w:rPr>
          <w:t>https://mcpehq.com/minecraft-pe-seed-money-k-12-educators/</w:t>
        </w:r>
      </w:hyperlink>
      <w:r w:rsidRPr="002E3137">
        <w:rPr>
          <w:rFonts w:ascii="Times New Roman" w:hAnsi="Times New Roman" w:cs="Times New Roman"/>
          <w:sz w:val="24"/>
          <w:szCs w:val="24"/>
        </w:rPr>
        <w:t xml:space="preserve"> </w:t>
      </w:r>
    </w:p>
    <w:p w:rsidR="00274615" w:rsidRPr="00152FD5" w:rsidRDefault="00274615" w:rsidP="00274615">
      <w:pPr>
        <w:rPr>
          <w:rFonts w:ascii="Times New Roman" w:hAnsi="Times New Roman" w:cs="Times New Roman"/>
          <w:b/>
          <w:sz w:val="24"/>
          <w:szCs w:val="24"/>
        </w:rPr>
      </w:pPr>
      <w:r w:rsidRPr="00152FD5">
        <w:rPr>
          <w:rFonts w:ascii="Times New Roman" w:hAnsi="Times New Roman" w:cs="Times New Roman"/>
          <w:b/>
          <w:sz w:val="24"/>
          <w:szCs w:val="24"/>
        </w:rPr>
        <w:t>AAFP Foundation Accepting Applications for Research Projects</w:t>
      </w:r>
      <w:r>
        <w:rPr>
          <w:b/>
          <w:szCs w:val="24"/>
        </w:rPr>
        <w:br/>
      </w:r>
      <w:r w:rsidRPr="002E3137">
        <w:rPr>
          <w:rFonts w:ascii="Times New Roman" w:hAnsi="Times New Roman" w:cs="Times New Roman"/>
          <w:sz w:val="24"/>
          <w:szCs w:val="24"/>
        </w:rPr>
        <w:t>The </w:t>
      </w:r>
      <w:hyperlink r:id="rId16" w:tgtFrame="_self" w:history="1">
        <w:r w:rsidRPr="00152FD5">
          <w:rPr>
            <w:rStyle w:val="Hyperlink"/>
            <w:rFonts w:ascii="Times New Roman" w:hAnsi="Times New Roman" w:cs="Times New Roman"/>
            <w:color w:val="auto"/>
            <w:sz w:val="24"/>
            <w:szCs w:val="24"/>
            <w:u w:val="none"/>
          </w:rPr>
          <w:t>American Academy of Family Physicians Foundation</w:t>
        </w:r>
      </w:hyperlink>
      <w:r w:rsidRPr="00152FD5">
        <w:rPr>
          <w:rFonts w:ascii="Times New Roman" w:hAnsi="Times New Roman" w:cs="Times New Roman"/>
          <w:sz w:val="24"/>
          <w:szCs w:val="24"/>
        </w:rPr>
        <w:t>, the philanthropic arm of the </w:t>
      </w:r>
      <w:hyperlink r:id="rId17" w:tgtFrame="_self" w:history="1">
        <w:r w:rsidRPr="00152FD5">
          <w:rPr>
            <w:rStyle w:val="Hyperlink"/>
            <w:rFonts w:ascii="Times New Roman" w:hAnsi="Times New Roman" w:cs="Times New Roman"/>
            <w:color w:val="auto"/>
            <w:sz w:val="24"/>
            <w:szCs w:val="24"/>
            <w:u w:val="none"/>
          </w:rPr>
          <w:t>American Academy of Family Physicians</w:t>
        </w:r>
      </w:hyperlink>
      <w:r w:rsidRPr="00152FD5">
        <w:rPr>
          <w:rFonts w:ascii="Times New Roman" w:hAnsi="Times New Roman" w:cs="Times New Roman"/>
          <w:sz w:val="24"/>
          <w:szCs w:val="24"/>
        </w:rPr>
        <w:t xml:space="preserve">, works to advance the values of family medicine by promoting humanitarian, educational, and scientific </w:t>
      </w:r>
      <w:r w:rsidRPr="002E3137">
        <w:rPr>
          <w:rFonts w:ascii="Times New Roman" w:hAnsi="Times New Roman" w:cs="Times New Roman"/>
          <w:sz w:val="24"/>
          <w:szCs w:val="24"/>
        </w:rPr>
        <w:t>initiatives that improve the health of all people.</w:t>
      </w:r>
      <w:r>
        <w:rPr>
          <w:b/>
          <w:szCs w:val="24"/>
        </w:rPr>
        <w:t xml:space="preserve"> </w:t>
      </w:r>
      <w:r w:rsidRPr="002E3137">
        <w:rPr>
          <w:rFonts w:ascii="Times New Roman" w:hAnsi="Times New Roman" w:cs="Times New Roman"/>
          <w:sz w:val="24"/>
          <w:szCs w:val="24"/>
        </w:rPr>
        <w:t>Through its Joint Grant Awards Program, the foundation supports research of one- to two-year duration that poses questions of high relevance to family medicine. The maximum JGAP grant award is $50,000. Applications for smaller-scale studies with lower costs are also welcome.</w:t>
      </w:r>
      <w:r>
        <w:rPr>
          <w:b/>
          <w:szCs w:val="24"/>
        </w:rPr>
        <w:t xml:space="preserve"> </w:t>
      </w:r>
      <w:r w:rsidRPr="00BE5636">
        <w:rPr>
          <w:rFonts w:ascii="Times New Roman" w:hAnsi="Times New Roman" w:cs="Times New Roman"/>
          <w:sz w:val="24"/>
          <w:szCs w:val="24"/>
          <w:highlight w:val="yellow"/>
        </w:rPr>
        <w:t>To be eligible, the principal investigator must be a family medicine researcher, either a clinician or PhD. In addition, the PI or a co-investigator must be a member of AAFP.</w:t>
      </w:r>
      <w:r w:rsidRPr="002E3137">
        <w:rPr>
          <w:rFonts w:ascii="Times New Roman" w:hAnsi="Times New Roman" w:cs="Times New Roman"/>
          <w:sz w:val="24"/>
          <w:szCs w:val="24"/>
        </w:rPr>
        <w:t xml:space="preserve"> Priority will be given to new researchers or those who mentor new investigators on the research team. Education and healthcare institutions or organizations that intend to use JGAP support exclusively for research projects directly involving and impacting family medicine are also eligible.</w:t>
      </w:r>
      <w:r>
        <w:rPr>
          <w:b/>
          <w:szCs w:val="24"/>
        </w:rPr>
        <w:t xml:space="preserve"> </w:t>
      </w:r>
      <w:r w:rsidRPr="002E3137">
        <w:rPr>
          <w:rFonts w:ascii="Times New Roman" w:hAnsi="Times New Roman" w:cs="Times New Roman"/>
          <w:sz w:val="24"/>
          <w:szCs w:val="24"/>
        </w:rPr>
        <w:t>See the AAFP website for complete program guidelines, an FAQ, and application instructions.</w:t>
      </w:r>
      <w:r>
        <w:rPr>
          <w:b/>
          <w:szCs w:val="24"/>
        </w:rPr>
        <w:br/>
      </w:r>
      <w:r w:rsidRPr="00152FD5">
        <w:rPr>
          <w:rFonts w:ascii="Times New Roman" w:hAnsi="Times New Roman" w:cs="Times New Roman"/>
          <w:b/>
          <w:color w:val="FF0000"/>
          <w:sz w:val="24"/>
          <w:szCs w:val="24"/>
        </w:rPr>
        <w:t>DEADLINE: JANUARY 9, 2018</w:t>
      </w:r>
      <w:r>
        <w:rPr>
          <w:b/>
          <w:szCs w:val="24"/>
        </w:rPr>
        <w:br/>
      </w:r>
      <w:hyperlink r:id="rId18" w:history="1">
        <w:r w:rsidRPr="002E3137">
          <w:rPr>
            <w:rStyle w:val="Hyperlink"/>
            <w:rFonts w:ascii="Times New Roman" w:hAnsi="Times New Roman" w:cs="Times New Roman"/>
            <w:sz w:val="24"/>
            <w:szCs w:val="24"/>
          </w:rPr>
          <w:t>http://www.aafpfoundation.org/foundation/our-work/grants-awards/all/joint-grant.html</w:t>
        </w:r>
      </w:hyperlink>
      <w:r w:rsidRPr="002E3137">
        <w:rPr>
          <w:rFonts w:ascii="Times New Roman" w:hAnsi="Times New Roman" w:cs="Times New Roman"/>
          <w:sz w:val="24"/>
          <w:szCs w:val="24"/>
        </w:rPr>
        <w:t xml:space="preserve"> </w:t>
      </w:r>
    </w:p>
    <w:p w:rsidR="00274615" w:rsidRPr="00152FD5" w:rsidRDefault="00274615" w:rsidP="00274615">
      <w:pPr>
        <w:rPr>
          <w:rFonts w:ascii="Times New Roman" w:hAnsi="Times New Roman" w:cs="Times New Roman"/>
          <w:b/>
          <w:sz w:val="24"/>
          <w:szCs w:val="24"/>
        </w:rPr>
      </w:pPr>
      <w:proofErr w:type="spellStart"/>
      <w:r w:rsidRPr="00152FD5">
        <w:rPr>
          <w:rFonts w:ascii="Times New Roman" w:hAnsi="Times New Roman" w:cs="Times New Roman"/>
          <w:b/>
          <w:sz w:val="24"/>
          <w:szCs w:val="24"/>
        </w:rPr>
        <w:t>Oxalosis</w:t>
      </w:r>
      <w:proofErr w:type="spellEnd"/>
      <w:r w:rsidRPr="00152FD5">
        <w:rPr>
          <w:rFonts w:ascii="Times New Roman" w:hAnsi="Times New Roman" w:cs="Times New Roman"/>
          <w:b/>
          <w:sz w:val="24"/>
          <w:szCs w:val="24"/>
        </w:rPr>
        <w:t xml:space="preserve"> and </w:t>
      </w:r>
      <w:proofErr w:type="spellStart"/>
      <w:r w:rsidRPr="00152FD5">
        <w:rPr>
          <w:rFonts w:ascii="Times New Roman" w:hAnsi="Times New Roman" w:cs="Times New Roman"/>
          <w:b/>
          <w:sz w:val="24"/>
          <w:szCs w:val="24"/>
        </w:rPr>
        <w:t>Hyperoxaluria</w:t>
      </w:r>
      <w:proofErr w:type="spellEnd"/>
      <w:r w:rsidRPr="00152FD5">
        <w:rPr>
          <w:rFonts w:ascii="Times New Roman" w:hAnsi="Times New Roman" w:cs="Times New Roman"/>
          <w:b/>
          <w:sz w:val="24"/>
          <w:szCs w:val="24"/>
        </w:rPr>
        <w:t xml:space="preserve"> Foundation Accepting Applications for Research Projects</w:t>
      </w:r>
      <w:r>
        <w:rPr>
          <w:b/>
          <w:szCs w:val="24"/>
        </w:rPr>
        <w:br/>
      </w:r>
      <w:r w:rsidRPr="00152FD5">
        <w:rPr>
          <w:rFonts w:ascii="Times New Roman" w:hAnsi="Times New Roman" w:cs="Times New Roman"/>
          <w:sz w:val="24"/>
          <w:szCs w:val="24"/>
        </w:rPr>
        <w:t>The </w:t>
      </w:r>
      <w:hyperlink r:id="rId19" w:tgtFrame="_self" w:history="1">
        <w:r w:rsidRPr="00152FD5">
          <w:rPr>
            <w:rStyle w:val="Hyperlink"/>
            <w:rFonts w:ascii="Times New Roman" w:hAnsi="Times New Roman" w:cs="Times New Roman"/>
            <w:color w:val="auto"/>
            <w:sz w:val="24"/>
            <w:szCs w:val="24"/>
            <w:u w:val="none"/>
          </w:rPr>
          <w:t>Oxalosis and Hyperoxaluria Foundation</w:t>
        </w:r>
      </w:hyperlink>
      <w:r w:rsidRPr="002E3137">
        <w:rPr>
          <w:rFonts w:ascii="Times New Roman" w:hAnsi="Times New Roman" w:cs="Times New Roman"/>
          <w:sz w:val="24"/>
          <w:szCs w:val="24"/>
        </w:rPr>
        <w:t xml:space="preserve"> was established in 1989 to promote research on a cure for </w:t>
      </w:r>
      <w:proofErr w:type="spellStart"/>
      <w:r w:rsidRPr="002E3137">
        <w:rPr>
          <w:rFonts w:ascii="Times New Roman" w:hAnsi="Times New Roman" w:cs="Times New Roman"/>
          <w:sz w:val="24"/>
          <w:szCs w:val="24"/>
        </w:rPr>
        <w:t>oxalosis</w:t>
      </w:r>
      <w:proofErr w:type="spellEnd"/>
      <w:r w:rsidRPr="002E3137">
        <w:rPr>
          <w:rFonts w:ascii="Times New Roman" w:hAnsi="Times New Roman" w:cs="Times New Roman"/>
          <w:sz w:val="24"/>
          <w:szCs w:val="24"/>
        </w:rPr>
        <w:t xml:space="preserve">, primary </w:t>
      </w:r>
      <w:proofErr w:type="spellStart"/>
      <w:r w:rsidRPr="002E3137">
        <w:rPr>
          <w:rFonts w:ascii="Times New Roman" w:hAnsi="Times New Roman" w:cs="Times New Roman"/>
          <w:sz w:val="24"/>
          <w:szCs w:val="24"/>
        </w:rPr>
        <w:t>hyperoxaluria</w:t>
      </w:r>
      <w:proofErr w:type="spellEnd"/>
      <w:r w:rsidRPr="002E3137">
        <w:rPr>
          <w:rFonts w:ascii="Times New Roman" w:hAnsi="Times New Roman" w:cs="Times New Roman"/>
          <w:sz w:val="24"/>
          <w:szCs w:val="24"/>
        </w:rPr>
        <w:t>, and related stone diseases and to improve the care and treatment of those it affects. To date, the foundation has provided more than $10 million dollars for PH-related education, awareness, and research programs.</w:t>
      </w:r>
      <w:r>
        <w:rPr>
          <w:b/>
          <w:szCs w:val="24"/>
        </w:rPr>
        <w:t xml:space="preserve"> </w:t>
      </w:r>
      <w:r w:rsidRPr="002E3137">
        <w:rPr>
          <w:rFonts w:ascii="Times New Roman" w:hAnsi="Times New Roman" w:cs="Times New Roman"/>
          <w:sz w:val="24"/>
          <w:szCs w:val="24"/>
        </w:rPr>
        <w:t xml:space="preserve">Grants of up to $200,000 over two years will be awarded for research that ultimately leads to new diagnostics, treatments, or a cure for primary </w:t>
      </w:r>
      <w:proofErr w:type="spellStart"/>
      <w:r w:rsidRPr="002E3137">
        <w:rPr>
          <w:rFonts w:ascii="Times New Roman" w:hAnsi="Times New Roman" w:cs="Times New Roman"/>
          <w:sz w:val="24"/>
          <w:szCs w:val="24"/>
        </w:rPr>
        <w:t>hyperoxaluria</w:t>
      </w:r>
      <w:proofErr w:type="spellEnd"/>
      <w:r w:rsidRPr="002E3137">
        <w:rPr>
          <w:rFonts w:ascii="Times New Roman" w:hAnsi="Times New Roman" w:cs="Times New Roman"/>
          <w:sz w:val="24"/>
          <w:szCs w:val="24"/>
        </w:rPr>
        <w:t xml:space="preserve"> and </w:t>
      </w:r>
      <w:r w:rsidRPr="002E3137">
        <w:rPr>
          <w:rFonts w:ascii="Times New Roman" w:hAnsi="Times New Roman" w:cs="Times New Roman"/>
          <w:sz w:val="24"/>
          <w:szCs w:val="24"/>
        </w:rPr>
        <w:lastRenderedPageBreak/>
        <w:t xml:space="preserve">related </w:t>
      </w:r>
      <w:proofErr w:type="spellStart"/>
      <w:r w:rsidRPr="002E3137">
        <w:rPr>
          <w:rFonts w:ascii="Times New Roman" w:hAnsi="Times New Roman" w:cs="Times New Roman"/>
          <w:sz w:val="24"/>
          <w:szCs w:val="24"/>
        </w:rPr>
        <w:t>hyperoxaluria</w:t>
      </w:r>
      <w:proofErr w:type="spellEnd"/>
      <w:r w:rsidRPr="002E3137">
        <w:rPr>
          <w:rFonts w:ascii="Times New Roman" w:hAnsi="Times New Roman" w:cs="Times New Roman"/>
          <w:sz w:val="24"/>
          <w:szCs w:val="24"/>
        </w:rPr>
        <w:t xml:space="preserve"> conditions.</w:t>
      </w:r>
      <w:r>
        <w:rPr>
          <w:b/>
          <w:szCs w:val="24"/>
        </w:rPr>
        <w:t xml:space="preserve"> </w:t>
      </w:r>
      <w:r w:rsidRPr="00BE5636">
        <w:rPr>
          <w:rFonts w:ascii="Times New Roman" w:hAnsi="Times New Roman" w:cs="Times New Roman"/>
          <w:sz w:val="24"/>
          <w:szCs w:val="24"/>
          <w:highlight w:val="yellow"/>
        </w:rPr>
        <w:t>To be eligible, applicants must hold an MD, PhD, or equivalent by the time of the start of the funding period and have an appointment at an academic institution.</w:t>
      </w:r>
      <w:r>
        <w:rPr>
          <w:b/>
          <w:szCs w:val="24"/>
        </w:rPr>
        <w:t xml:space="preserve"> </w:t>
      </w:r>
      <w:r w:rsidRPr="002E3137">
        <w:rPr>
          <w:rFonts w:ascii="Times New Roman" w:hAnsi="Times New Roman" w:cs="Times New Roman"/>
          <w:sz w:val="24"/>
          <w:szCs w:val="24"/>
        </w:rPr>
        <w:t>For complete program guidelines, information about previous funded projects, and application instructions, see the OHF website.</w:t>
      </w:r>
      <w:r>
        <w:rPr>
          <w:b/>
          <w:szCs w:val="24"/>
        </w:rPr>
        <w:br/>
      </w:r>
      <w:r w:rsidRPr="00152FD5">
        <w:rPr>
          <w:rFonts w:ascii="Times New Roman" w:hAnsi="Times New Roman" w:cs="Times New Roman"/>
          <w:b/>
          <w:color w:val="FF0000"/>
          <w:sz w:val="24"/>
          <w:szCs w:val="24"/>
        </w:rPr>
        <w:t>DEADLINE: NOVEMBER 1, 2017</w:t>
      </w:r>
      <w:r>
        <w:rPr>
          <w:b/>
          <w:szCs w:val="24"/>
        </w:rPr>
        <w:br/>
      </w:r>
      <w:hyperlink r:id="rId20" w:history="1">
        <w:r w:rsidRPr="002E3137">
          <w:rPr>
            <w:rStyle w:val="Hyperlink"/>
            <w:rFonts w:ascii="Times New Roman" w:hAnsi="Times New Roman" w:cs="Times New Roman"/>
            <w:sz w:val="24"/>
            <w:szCs w:val="24"/>
          </w:rPr>
          <w:t>http://ohf.org/wp-content/uploads/2017/05/2017-Grant-Instructions.pdf</w:t>
        </w:r>
      </w:hyperlink>
      <w:r w:rsidRPr="002E3137">
        <w:rPr>
          <w:rFonts w:ascii="Times New Roman" w:hAnsi="Times New Roman" w:cs="Times New Roman"/>
          <w:sz w:val="24"/>
          <w:szCs w:val="24"/>
        </w:rPr>
        <w:t xml:space="preserve"> </w:t>
      </w:r>
    </w:p>
    <w:p w:rsidR="00A305F7" w:rsidRPr="00BE5636" w:rsidRDefault="00A305F7" w:rsidP="00A305F7">
      <w:pPr>
        <w:rPr>
          <w:rFonts w:ascii="Times New Roman" w:hAnsi="Times New Roman" w:cs="Times New Roman"/>
          <w:b/>
          <w:sz w:val="24"/>
          <w:szCs w:val="24"/>
        </w:rPr>
      </w:pPr>
      <w:r w:rsidRPr="00BE5636">
        <w:rPr>
          <w:rFonts w:ascii="Times New Roman" w:hAnsi="Times New Roman" w:cs="Times New Roman"/>
          <w:b/>
          <w:sz w:val="24"/>
          <w:szCs w:val="24"/>
        </w:rPr>
        <w:t>NCTM Accepting Applications for Classroom Research Grants</w:t>
      </w:r>
      <w:r w:rsidRPr="00BE5636">
        <w:rPr>
          <w:rFonts w:ascii="Times New Roman" w:hAnsi="Times New Roman" w:cs="Times New Roman"/>
          <w:b/>
          <w:sz w:val="24"/>
          <w:szCs w:val="24"/>
        </w:rPr>
        <w:br/>
      </w:r>
      <w:r w:rsidRPr="00BE5636">
        <w:rPr>
          <w:rFonts w:ascii="Times New Roman" w:hAnsi="Times New Roman" w:cs="Times New Roman"/>
          <w:sz w:val="24"/>
          <w:szCs w:val="24"/>
        </w:rPr>
        <w:t>The </w:t>
      </w:r>
      <w:hyperlink r:id="rId21" w:tgtFrame="_self" w:history="1">
        <w:r w:rsidRPr="00BE5636">
          <w:rPr>
            <w:rStyle w:val="Hyperlink"/>
            <w:rFonts w:ascii="Times New Roman" w:hAnsi="Times New Roman" w:cs="Times New Roman"/>
            <w:color w:val="auto"/>
            <w:sz w:val="24"/>
            <w:szCs w:val="24"/>
            <w:u w:val="none"/>
          </w:rPr>
          <w:t>National Council of Teachers of Mathematics</w:t>
        </w:r>
      </w:hyperlink>
      <w:r w:rsidRPr="00BE5636">
        <w:rPr>
          <w:rFonts w:ascii="Times New Roman" w:hAnsi="Times New Roman" w:cs="Times New Roman"/>
          <w:sz w:val="24"/>
          <w:szCs w:val="24"/>
        </w:rPr>
        <w:t> is accepting applications from teachers in grades 7-12 for classroom research grants.</w:t>
      </w:r>
      <w:r w:rsidRPr="00BE5636">
        <w:rPr>
          <w:rFonts w:ascii="Times New Roman" w:hAnsi="Times New Roman" w:cs="Times New Roman"/>
          <w:b/>
          <w:sz w:val="24"/>
          <w:szCs w:val="24"/>
        </w:rPr>
        <w:t xml:space="preserve"> </w:t>
      </w:r>
      <w:r w:rsidRPr="00BE5636">
        <w:rPr>
          <w:rFonts w:ascii="Times New Roman" w:hAnsi="Times New Roman" w:cs="Times New Roman"/>
          <w:sz w:val="24"/>
          <w:szCs w:val="24"/>
        </w:rPr>
        <w:t>Grants of up to $6,000 will be awarded to support and encourage classroom-based research in precollege mathematics education. The research must be a collaborative effort involving a college or university mathematics educator (a mathematics education researcher or a teacher of mathematics learning, teaching, or curriculum) and one or more middle or high school classroom teacher. The project may include but is not restricted to research on curriculum development and implementation; involvement of at-risk or minority students; students' thinking about a particular math concept or set of concepts; the connection of mathematics to other disciplines; focused learning and teaching of mathematics with the embedded use of technology; and/or innovative assessment or evaluation strategies. The research should lead to a draft article suitable for submission in </w:t>
      </w:r>
      <w:hyperlink r:id="rId22" w:tgtFrame="_self" w:history="1">
        <w:r w:rsidRPr="00BE5636">
          <w:rPr>
            <w:rStyle w:val="Hyperlink"/>
            <w:rFonts w:ascii="Times New Roman" w:hAnsi="Times New Roman" w:cs="Times New Roman"/>
            <w:color w:val="auto"/>
            <w:sz w:val="24"/>
            <w:szCs w:val="24"/>
            <w:u w:val="none"/>
          </w:rPr>
          <w:t>Mathematics Teacher Educator</w:t>
        </w:r>
      </w:hyperlink>
      <w:r w:rsidRPr="00BE5636">
        <w:rPr>
          <w:rFonts w:ascii="Times New Roman" w:hAnsi="Times New Roman" w:cs="Times New Roman"/>
          <w:sz w:val="24"/>
          <w:szCs w:val="24"/>
        </w:rPr>
        <w:t>,</w:t>
      </w:r>
      <w:hyperlink r:id="rId23" w:tgtFrame="_self" w:history="1">
        <w:r w:rsidRPr="00BE5636">
          <w:rPr>
            <w:rStyle w:val="Hyperlink"/>
            <w:rFonts w:ascii="Times New Roman" w:hAnsi="Times New Roman" w:cs="Times New Roman"/>
            <w:color w:val="auto"/>
            <w:sz w:val="24"/>
            <w:szCs w:val="24"/>
            <w:u w:val="none"/>
          </w:rPr>
          <w:t> </w:t>
        </w:r>
      </w:hyperlink>
      <w:r w:rsidRPr="00BE5636">
        <w:rPr>
          <w:rFonts w:ascii="Times New Roman" w:hAnsi="Times New Roman" w:cs="Times New Roman"/>
          <w:sz w:val="24"/>
          <w:szCs w:val="24"/>
        </w:rPr>
        <w:t>the </w:t>
      </w:r>
      <w:hyperlink r:id="rId24" w:tgtFrame="_self" w:history="1">
        <w:r w:rsidRPr="00BE5636">
          <w:rPr>
            <w:rStyle w:val="Hyperlink"/>
            <w:rFonts w:ascii="Times New Roman" w:hAnsi="Times New Roman" w:cs="Times New Roman"/>
            <w:color w:val="auto"/>
            <w:sz w:val="24"/>
            <w:szCs w:val="24"/>
            <w:u w:val="none"/>
          </w:rPr>
          <w:t>Journal for Research in Mathematics Education</w:t>
        </w:r>
      </w:hyperlink>
      <w:r w:rsidRPr="00BE5636">
        <w:rPr>
          <w:rFonts w:ascii="Times New Roman" w:hAnsi="Times New Roman" w:cs="Times New Roman"/>
          <w:sz w:val="24"/>
          <w:szCs w:val="24"/>
        </w:rPr>
        <w:t>, or in an NCTM school journal.</w:t>
      </w:r>
      <w:r w:rsidRPr="00BE5636">
        <w:rPr>
          <w:rFonts w:ascii="Times New Roman" w:hAnsi="Times New Roman" w:cs="Times New Roman"/>
          <w:b/>
          <w:sz w:val="24"/>
          <w:szCs w:val="24"/>
        </w:rPr>
        <w:t xml:space="preserve"> </w:t>
      </w:r>
      <w:r w:rsidRPr="00BE5636">
        <w:rPr>
          <w:rFonts w:ascii="Times New Roman" w:hAnsi="Times New Roman" w:cs="Times New Roman"/>
          <w:sz w:val="24"/>
          <w:szCs w:val="24"/>
          <w:highlight w:val="yellow"/>
        </w:rPr>
        <w:t>To be eligible, applicants must be a current Full Individual member or E-Member of NCTM (if a high school teacher), or someone who teaches at a college or university. Seventh- or eighth-grade teacher applicants may be a current Full Individual or E-Member or teach at a school having a current NCTM pre-K–8 school membership.</w:t>
      </w:r>
      <w:r w:rsidRPr="00BE5636">
        <w:rPr>
          <w:rFonts w:ascii="Times New Roman" w:hAnsi="Times New Roman" w:cs="Times New Roman"/>
          <w:b/>
          <w:sz w:val="24"/>
          <w:szCs w:val="24"/>
        </w:rPr>
        <w:t xml:space="preserve"> </w:t>
      </w:r>
      <w:r w:rsidRPr="00BE5636">
        <w:rPr>
          <w:rFonts w:ascii="Times New Roman" w:hAnsi="Times New Roman" w:cs="Times New Roman"/>
          <w:sz w:val="24"/>
          <w:szCs w:val="24"/>
        </w:rPr>
        <w:t>See the NCTM website for complete program guidelines and application instructions.</w:t>
      </w:r>
      <w:r w:rsidRPr="00BE5636">
        <w:rPr>
          <w:rFonts w:ascii="Times New Roman" w:hAnsi="Times New Roman" w:cs="Times New Roman"/>
          <w:b/>
          <w:sz w:val="24"/>
          <w:szCs w:val="24"/>
        </w:rPr>
        <w:br/>
      </w:r>
      <w:r w:rsidRPr="00BE5636">
        <w:rPr>
          <w:rFonts w:ascii="Times New Roman" w:hAnsi="Times New Roman" w:cs="Times New Roman"/>
          <w:b/>
          <w:color w:val="FF0000"/>
          <w:sz w:val="24"/>
          <w:szCs w:val="24"/>
        </w:rPr>
        <w:t>DEADLINE: NOVEMBER 3, 2017</w:t>
      </w:r>
      <w:r w:rsidRPr="00BE5636">
        <w:rPr>
          <w:rFonts w:ascii="Times New Roman" w:hAnsi="Times New Roman" w:cs="Times New Roman"/>
          <w:b/>
          <w:sz w:val="24"/>
          <w:szCs w:val="24"/>
        </w:rPr>
        <w:br/>
      </w:r>
      <w:hyperlink r:id="rId25" w:history="1">
        <w:r w:rsidRPr="00BE5636">
          <w:rPr>
            <w:rStyle w:val="Hyperlink"/>
            <w:rFonts w:ascii="Times New Roman" w:hAnsi="Times New Roman" w:cs="Times New Roman"/>
            <w:sz w:val="24"/>
            <w:szCs w:val="24"/>
          </w:rPr>
          <w:t>http://www.nctm.org/Grants-and-Awards/Grants/7-12-Classroom-Research-Grants/</w:t>
        </w:r>
      </w:hyperlink>
      <w:r w:rsidRPr="00BE5636">
        <w:rPr>
          <w:rFonts w:ascii="Times New Roman" w:hAnsi="Times New Roman" w:cs="Times New Roman"/>
          <w:sz w:val="24"/>
          <w:szCs w:val="24"/>
        </w:rPr>
        <w:t xml:space="preserve"> </w:t>
      </w:r>
    </w:p>
    <w:p w:rsidR="00EE15F1" w:rsidRDefault="00A305F7" w:rsidP="00A305F7">
      <w:pPr>
        <w:rPr>
          <w:rFonts w:ascii="Times New Roman" w:hAnsi="Times New Roman" w:cs="Times New Roman"/>
          <w:b/>
          <w:sz w:val="24"/>
          <w:szCs w:val="24"/>
        </w:rPr>
      </w:pPr>
      <w:r w:rsidRPr="00152FD5">
        <w:rPr>
          <w:rFonts w:ascii="Times New Roman" w:hAnsi="Times New Roman" w:cs="Times New Roman"/>
          <w:b/>
          <w:sz w:val="24"/>
          <w:szCs w:val="24"/>
        </w:rPr>
        <w:t>National Blood Foundation Accepting Applications for Scientific Research Grants Program</w:t>
      </w:r>
      <w:r>
        <w:rPr>
          <w:b/>
          <w:szCs w:val="24"/>
        </w:rPr>
        <w:br/>
      </w:r>
      <w:r w:rsidRPr="002E3137">
        <w:rPr>
          <w:rFonts w:ascii="Times New Roman" w:hAnsi="Times New Roman" w:cs="Times New Roman"/>
          <w:sz w:val="24"/>
          <w:szCs w:val="24"/>
        </w:rPr>
        <w:t>The </w:t>
      </w:r>
      <w:hyperlink r:id="rId26" w:tgtFrame="_self" w:history="1">
        <w:r w:rsidRPr="002651A9">
          <w:rPr>
            <w:rStyle w:val="Hyperlink"/>
            <w:rFonts w:ascii="Times New Roman" w:hAnsi="Times New Roman" w:cs="Times New Roman"/>
            <w:color w:val="auto"/>
            <w:sz w:val="24"/>
            <w:szCs w:val="24"/>
            <w:u w:val="none"/>
          </w:rPr>
          <w:t>National Blood Foundation</w:t>
        </w:r>
      </w:hyperlink>
      <w:r w:rsidRPr="002651A9">
        <w:rPr>
          <w:rFonts w:ascii="Times New Roman" w:hAnsi="Times New Roman" w:cs="Times New Roman"/>
          <w:sz w:val="24"/>
          <w:szCs w:val="24"/>
        </w:rPr>
        <w:t>, the philanthropic arm of the </w:t>
      </w:r>
      <w:hyperlink r:id="rId27" w:tgtFrame="_self" w:history="1">
        <w:r w:rsidRPr="002651A9">
          <w:rPr>
            <w:rStyle w:val="Hyperlink"/>
            <w:rFonts w:ascii="Times New Roman" w:hAnsi="Times New Roman" w:cs="Times New Roman"/>
            <w:color w:val="auto"/>
            <w:sz w:val="24"/>
            <w:szCs w:val="24"/>
            <w:u w:val="none"/>
          </w:rPr>
          <w:t>American Association of Blood Banks</w:t>
        </w:r>
      </w:hyperlink>
      <w:r w:rsidRPr="002651A9">
        <w:rPr>
          <w:rFonts w:ascii="Times New Roman" w:hAnsi="Times New Roman" w:cs="Times New Roman"/>
          <w:sz w:val="24"/>
          <w:szCs w:val="24"/>
        </w:rPr>
        <w:t xml:space="preserve">, has announced the availability of funding in 2018 for scientific research projects related to transfusion </w:t>
      </w:r>
      <w:r w:rsidRPr="002E3137">
        <w:rPr>
          <w:rFonts w:ascii="Times New Roman" w:hAnsi="Times New Roman" w:cs="Times New Roman"/>
          <w:sz w:val="24"/>
          <w:szCs w:val="24"/>
        </w:rPr>
        <w:t>medicine and cellular therapies.</w:t>
      </w:r>
      <w:r>
        <w:rPr>
          <w:b/>
          <w:szCs w:val="24"/>
        </w:rPr>
        <w:t xml:space="preserve"> </w:t>
      </w:r>
      <w:r w:rsidRPr="002E3137">
        <w:rPr>
          <w:rFonts w:ascii="Times New Roman" w:hAnsi="Times New Roman" w:cs="Times New Roman"/>
          <w:sz w:val="24"/>
          <w:szCs w:val="24"/>
        </w:rPr>
        <w:t>NBF will award grants for investigator-initiated original research focused on any aspect of blood banking, transfusion medicine, cellular therapies, or patient blood management. Grants will support one- or two-year research projects with a maximum award of $75,000.</w:t>
      </w:r>
      <w:r>
        <w:rPr>
          <w:b/>
          <w:szCs w:val="24"/>
        </w:rPr>
        <w:t xml:space="preserve"> </w:t>
      </w:r>
      <w:r w:rsidRPr="002E3137">
        <w:rPr>
          <w:rFonts w:ascii="Times New Roman" w:hAnsi="Times New Roman" w:cs="Times New Roman"/>
          <w:sz w:val="24"/>
          <w:szCs w:val="24"/>
        </w:rPr>
        <w:t>Awards will not be made to increase the funding available for currently funded research projects. NBF grants are intended to provide seed funding that allows the principal investigator to enhance his/her preliminary data so that is useful in applying for bigger grants.</w:t>
      </w:r>
      <w:r>
        <w:rPr>
          <w:b/>
          <w:szCs w:val="24"/>
        </w:rPr>
        <w:t xml:space="preserve"> </w:t>
      </w:r>
      <w:r w:rsidRPr="002E3137">
        <w:rPr>
          <w:rFonts w:ascii="Times New Roman" w:hAnsi="Times New Roman" w:cs="Times New Roman"/>
          <w:sz w:val="24"/>
          <w:szCs w:val="24"/>
        </w:rPr>
        <w:t>An application fee of $160 must accompany the application unless the primary investigator i</w:t>
      </w:r>
      <w:r>
        <w:rPr>
          <w:rFonts w:ascii="Times New Roman" w:hAnsi="Times New Roman" w:cs="Times New Roman"/>
          <w:sz w:val="24"/>
          <w:szCs w:val="24"/>
        </w:rPr>
        <w:t>s an AABB individual member.</w:t>
      </w:r>
      <w:r>
        <w:rPr>
          <w:b/>
          <w:szCs w:val="24"/>
        </w:rPr>
        <w:t xml:space="preserve"> </w:t>
      </w:r>
      <w:r w:rsidRPr="00BE5636">
        <w:rPr>
          <w:rFonts w:ascii="Times New Roman" w:hAnsi="Times New Roman" w:cs="Times New Roman"/>
          <w:sz w:val="24"/>
          <w:szCs w:val="24"/>
          <w:highlight w:val="yellow"/>
        </w:rPr>
        <w:t>To be eligible, an applicant must be a doctor (MD or PhD), medical technologist, or transfusion medicine or cellular therapies professional.</w:t>
      </w:r>
      <w:r w:rsidRPr="002E3137">
        <w:rPr>
          <w:rFonts w:ascii="Times New Roman" w:hAnsi="Times New Roman" w:cs="Times New Roman"/>
          <w:sz w:val="24"/>
          <w:szCs w:val="24"/>
        </w:rPr>
        <w:t xml:space="preserve"> All applicants will be considered regardless of age, race, gender, national origin, or religion.</w:t>
      </w:r>
      <w:r>
        <w:rPr>
          <w:rFonts w:ascii="Times New Roman" w:hAnsi="Times New Roman" w:cs="Times New Roman"/>
          <w:b/>
          <w:sz w:val="24"/>
          <w:szCs w:val="24"/>
        </w:rPr>
        <w:t xml:space="preserve"> </w:t>
      </w:r>
      <w:r w:rsidRPr="002E3137">
        <w:rPr>
          <w:rFonts w:ascii="Times New Roman" w:hAnsi="Times New Roman" w:cs="Times New Roman"/>
          <w:sz w:val="24"/>
          <w:szCs w:val="24"/>
        </w:rPr>
        <w:t>See the NBF website for complete program guidelines, information about past award recipients, and application instructions.</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DECEMBER 1, 2017</w:t>
      </w:r>
      <w:r>
        <w:rPr>
          <w:rFonts w:ascii="Times New Roman" w:hAnsi="Times New Roman" w:cs="Times New Roman"/>
          <w:b/>
          <w:sz w:val="24"/>
          <w:szCs w:val="24"/>
        </w:rPr>
        <w:br/>
      </w:r>
      <w:hyperlink r:id="rId28" w:history="1">
        <w:r w:rsidRPr="002E3137">
          <w:rPr>
            <w:rStyle w:val="Hyperlink"/>
            <w:rFonts w:ascii="Times New Roman" w:hAnsi="Times New Roman" w:cs="Times New Roman"/>
            <w:sz w:val="24"/>
            <w:szCs w:val="24"/>
          </w:rPr>
          <w:t>http://www.aabb.org/research/nbf/Pages/grants.aspx</w:t>
        </w:r>
      </w:hyperlink>
      <w:r w:rsidRPr="002E3137">
        <w:rPr>
          <w:rFonts w:ascii="Times New Roman" w:hAnsi="Times New Roman" w:cs="Times New Roman"/>
          <w:sz w:val="24"/>
          <w:szCs w:val="24"/>
        </w:rPr>
        <w:t xml:space="preserve"> </w:t>
      </w:r>
    </w:p>
    <w:p w:rsidR="00A305F7" w:rsidRPr="00D02C43" w:rsidRDefault="00A305F7" w:rsidP="00A305F7">
      <w:pPr>
        <w:rPr>
          <w:rFonts w:ascii="Times New Roman" w:hAnsi="Times New Roman" w:cs="Times New Roman"/>
          <w:b/>
          <w:sz w:val="24"/>
          <w:szCs w:val="24"/>
        </w:rPr>
      </w:pPr>
      <w:r w:rsidRPr="00152FD5">
        <w:rPr>
          <w:rFonts w:ascii="Times New Roman" w:hAnsi="Times New Roman" w:cs="Times New Roman"/>
          <w:b/>
          <w:sz w:val="24"/>
          <w:szCs w:val="24"/>
        </w:rPr>
        <w:t>Kelly Brush Foundation Invites Applications From People With Spinal Cord Injuries for Adaptive Sports</w:t>
      </w:r>
      <w:r>
        <w:rPr>
          <w:b/>
          <w:szCs w:val="24"/>
        </w:rPr>
        <w:br/>
      </w:r>
      <w:r w:rsidRPr="002E3137">
        <w:rPr>
          <w:rFonts w:ascii="Times New Roman" w:hAnsi="Times New Roman" w:cs="Times New Roman"/>
          <w:sz w:val="24"/>
          <w:szCs w:val="24"/>
        </w:rPr>
        <w:t>The </w:t>
      </w:r>
      <w:hyperlink r:id="rId29" w:tgtFrame="_self" w:history="1">
        <w:r w:rsidRPr="00D02C43">
          <w:rPr>
            <w:rStyle w:val="Hyperlink"/>
            <w:rFonts w:ascii="Times New Roman" w:hAnsi="Times New Roman" w:cs="Times New Roman"/>
            <w:color w:val="auto"/>
            <w:sz w:val="24"/>
            <w:szCs w:val="24"/>
            <w:u w:val="none"/>
          </w:rPr>
          <w:t>Kelly Brush Foundation</w:t>
        </w:r>
      </w:hyperlink>
      <w:r w:rsidRPr="00D02C43">
        <w:rPr>
          <w:rFonts w:ascii="Times New Roman" w:hAnsi="Times New Roman" w:cs="Times New Roman"/>
          <w:sz w:val="24"/>
          <w:szCs w:val="24"/>
        </w:rPr>
        <w:t xml:space="preserve"> strives </w:t>
      </w:r>
      <w:r w:rsidRPr="002E3137">
        <w:rPr>
          <w:rFonts w:ascii="Times New Roman" w:hAnsi="Times New Roman" w:cs="Times New Roman"/>
          <w:sz w:val="24"/>
          <w:szCs w:val="24"/>
        </w:rPr>
        <w:t>to empower those with paralysis to lead engaged and fulfilling lives through sport and recreation and to prevent ski racing injuries through a shared commitment to proper safety practices.</w:t>
      </w:r>
      <w:r>
        <w:rPr>
          <w:b/>
          <w:szCs w:val="24"/>
        </w:rPr>
        <w:t xml:space="preserve"> </w:t>
      </w:r>
      <w:r w:rsidRPr="002E3137">
        <w:rPr>
          <w:rFonts w:ascii="Times New Roman" w:hAnsi="Times New Roman" w:cs="Times New Roman"/>
          <w:sz w:val="24"/>
          <w:szCs w:val="24"/>
        </w:rPr>
        <w:t xml:space="preserve">The foundation's Adaptive Sports Grant program awards grants for the purchase of adaptive sports equipment for </w:t>
      </w:r>
      <w:proofErr w:type="gramStart"/>
      <w:r w:rsidRPr="002E3137">
        <w:rPr>
          <w:rFonts w:ascii="Times New Roman" w:hAnsi="Times New Roman" w:cs="Times New Roman"/>
          <w:sz w:val="24"/>
          <w:szCs w:val="24"/>
        </w:rPr>
        <w:t>either recreation and</w:t>
      </w:r>
      <w:proofErr w:type="gramEnd"/>
      <w:r w:rsidRPr="002E3137">
        <w:rPr>
          <w:rFonts w:ascii="Times New Roman" w:hAnsi="Times New Roman" w:cs="Times New Roman"/>
          <w:sz w:val="24"/>
          <w:szCs w:val="24"/>
        </w:rPr>
        <w:t xml:space="preserve"> competition, with preference to those applicants with financial limitations who demonstrate a desire to achieve an active lifestyle. Grants will be awarded to individuals with paralysis due to a spinal cord injury with the aim of increasing their participation in adaptive sports and recreation activities and improving their quality of life.</w:t>
      </w:r>
      <w:r>
        <w:rPr>
          <w:b/>
          <w:szCs w:val="24"/>
        </w:rPr>
        <w:t xml:space="preserve"> </w:t>
      </w:r>
      <w:r w:rsidRPr="002E3137">
        <w:rPr>
          <w:rFonts w:ascii="Times New Roman" w:hAnsi="Times New Roman" w:cs="Times New Roman"/>
          <w:sz w:val="24"/>
          <w:szCs w:val="24"/>
        </w:rPr>
        <w:t>The funds must support the purchase of sport and recreation equipment, from the ordinary (</w:t>
      </w:r>
      <w:proofErr w:type="spellStart"/>
      <w:r w:rsidRPr="002E3137">
        <w:rPr>
          <w:rFonts w:ascii="Times New Roman" w:hAnsi="Times New Roman" w:cs="Times New Roman"/>
          <w:sz w:val="24"/>
          <w:szCs w:val="24"/>
        </w:rPr>
        <w:t>handcycles</w:t>
      </w:r>
      <w:proofErr w:type="spellEnd"/>
      <w:r w:rsidRPr="002E3137">
        <w:rPr>
          <w:rFonts w:ascii="Times New Roman" w:hAnsi="Times New Roman" w:cs="Times New Roman"/>
          <w:sz w:val="24"/>
          <w:szCs w:val="24"/>
        </w:rPr>
        <w:t xml:space="preserve">, </w:t>
      </w:r>
      <w:proofErr w:type="spellStart"/>
      <w:r w:rsidRPr="002E3137">
        <w:rPr>
          <w:rFonts w:ascii="Times New Roman" w:hAnsi="Times New Roman" w:cs="Times New Roman"/>
          <w:sz w:val="24"/>
          <w:szCs w:val="24"/>
        </w:rPr>
        <w:t>monoskis</w:t>
      </w:r>
      <w:proofErr w:type="spellEnd"/>
      <w:r w:rsidRPr="002E3137">
        <w:rPr>
          <w:rFonts w:ascii="Times New Roman" w:hAnsi="Times New Roman" w:cs="Times New Roman"/>
          <w:sz w:val="24"/>
          <w:szCs w:val="24"/>
        </w:rPr>
        <w:t>, sport chairs, etc.) to the less typical (scuba equipment, bowling ramps, equestrian saddles, etc.).</w:t>
      </w:r>
      <w:r>
        <w:rPr>
          <w:b/>
          <w:szCs w:val="24"/>
        </w:rPr>
        <w:t xml:space="preserve"> </w:t>
      </w:r>
      <w:r w:rsidRPr="00BE5636">
        <w:rPr>
          <w:rFonts w:ascii="Times New Roman" w:hAnsi="Times New Roman" w:cs="Times New Roman"/>
          <w:sz w:val="24"/>
          <w:szCs w:val="24"/>
          <w:highlight w:val="yellow"/>
        </w:rPr>
        <w:t>To be eligible, applicants must be living in the United States and must supply the foundation with information about their spinal cord injury, details on their source of income, and a description of the type of equipment they are seeking.</w:t>
      </w:r>
      <w:r>
        <w:rPr>
          <w:b/>
          <w:szCs w:val="24"/>
        </w:rPr>
        <w:t xml:space="preserve"> </w:t>
      </w:r>
      <w:r w:rsidRPr="002E3137">
        <w:rPr>
          <w:rFonts w:ascii="Times New Roman" w:hAnsi="Times New Roman" w:cs="Times New Roman"/>
          <w:sz w:val="24"/>
          <w:szCs w:val="24"/>
        </w:rPr>
        <w:t>See the Kelly Brush Foundation website for complete program guidelines and application instructions.</w:t>
      </w:r>
      <w:r>
        <w:rPr>
          <w:b/>
          <w:szCs w:val="24"/>
        </w:rPr>
        <w:br/>
      </w:r>
      <w:r w:rsidRPr="00152FD5">
        <w:rPr>
          <w:rFonts w:ascii="Times New Roman" w:hAnsi="Times New Roman" w:cs="Times New Roman"/>
          <w:b/>
          <w:color w:val="FF0000"/>
          <w:sz w:val="24"/>
          <w:szCs w:val="24"/>
        </w:rPr>
        <w:t>DEADLINE: SEPTEMBER 30, 2017</w:t>
      </w:r>
      <w:r>
        <w:rPr>
          <w:b/>
          <w:szCs w:val="24"/>
        </w:rPr>
        <w:br/>
      </w:r>
      <w:hyperlink r:id="rId30" w:history="1">
        <w:r w:rsidRPr="002E3137">
          <w:rPr>
            <w:rStyle w:val="Hyperlink"/>
            <w:rFonts w:ascii="Times New Roman" w:hAnsi="Times New Roman" w:cs="Times New Roman"/>
            <w:sz w:val="24"/>
            <w:szCs w:val="24"/>
          </w:rPr>
          <w:t>http://kellybrushfoundation.org/grants-programs/adaptive-sports-equipment/</w:t>
        </w:r>
      </w:hyperlink>
      <w:r w:rsidRPr="002E3137">
        <w:rPr>
          <w:rFonts w:ascii="Times New Roman" w:hAnsi="Times New Roman" w:cs="Times New Roman"/>
          <w:sz w:val="24"/>
          <w:szCs w:val="24"/>
        </w:rPr>
        <w:t xml:space="preserve"> </w:t>
      </w:r>
    </w:p>
    <w:p w:rsidR="008959EA" w:rsidRPr="00D02C43" w:rsidRDefault="008959EA" w:rsidP="008959EA">
      <w:pPr>
        <w:rPr>
          <w:rFonts w:ascii="Times New Roman" w:hAnsi="Times New Roman" w:cs="Times New Roman"/>
          <w:b/>
          <w:sz w:val="24"/>
          <w:szCs w:val="24"/>
        </w:rPr>
      </w:pPr>
      <w:r w:rsidRPr="00152FD5">
        <w:rPr>
          <w:rFonts w:ascii="Times New Roman" w:hAnsi="Times New Roman" w:cs="Times New Roman"/>
          <w:b/>
          <w:sz w:val="24"/>
          <w:szCs w:val="24"/>
        </w:rPr>
        <w:t>Beckman Foundation Accepting LOIs for Young Investigator Program</w:t>
      </w:r>
      <w:r>
        <w:rPr>
          <w:b/>
          <w:szCs w:val="24"/>
        </w:rPr>
        <w:br/>
      </w:r>
      <w:r w:rsidRPr="00D02C43">
        <w:rPr>
          <w:rFonts w:ascii="Times New Roman" w:hAnsi="Times New Roman" w:cs="Times New Roman"/>
          <w:sz w:val="24"/>
          <w:szCs w:val="24"/>
        </w:rPr>
        <w:t>The </w:t>
      </w:r>
      <w:hyperlink r:id="rId31" w:tgtFrame="_self" w:history="1">
        <w:r w:rsidRPr="00D02C43">
          <w:rPr>
            <w:rStyle w:val="Hyperlink"/>
            <w:rFonts w:ascii="Times New Roman" w:hAnsi="Times New Roman" w:cs="Times New Roman"/>
            <w:color w:val="auto"/>
            <w:sz w:val="24"/>
            <w:szCs w:val="24"/>
            <w:u w:val="none"/>
          </w:rPr>
          <w:t>Arnold and Mabel Beckman Foundation</w:t>
        </w:r>
      </w:hyperlink>
      <w:r w:rsidRPr="00D02C43">
        <w:rPr>
          <w:rFonts w:ascii="Times New Roman" w:hAnsi="Times New Roman" w:cs="Times New Roman"/>
          <w:sz w:val="24"/>
          <w:szCs w:val="24"/>
        </w:rPr>
        <w:t> is accepting Letters of Intent for its 2017 Beckman Young Investigator grant program.</w:t>
      </w:r>
      <w:r>
        <w:rPr>
          <w:b/>
          <w:szCs w:val="24"/>
        </w:rPr>
        <w:t xml:space="preserve"> </w:t>
      </w:r>
      <w:r w:rsidRPr="002E3137">
        <w:rPr>
          <w:rFonts w:ascii="Times New Roman" w:hAnsi="Times New Roman" w:cs="Times New Roman"/>
          <w:sz w:val="24"/>
          <w:szCs w:val="24"/>
        </w:rPr>
        <w:t>The annual program is intended to provide research support to the most promising young faculty members in the early stages of an academic career in the chemical or life sciences and to foster the invention of methods, instruments, and materials with the potential to open up new avenues of research in science.</w:t>
      </w:r>
      <w:r>
        <w:rPr>
          <w:b/>
          <w:szCs w:val="24"/>
        </w:rPr>
        <w:t xml:space="preserve"> </w:t>
      </w:r>
      <w:r w:rsidRPr="002E3137">
        <w:rPr>
          <w:rFonts w:ascii="Times New Roman" w:hAnsi="Times New Roman" w:cs="Times New Roman"/>
          <w:sz w:val="24"/>
          <w:szCs w:val="24"/>
        </w:rPr>
        <w:t>Projects proposed for this program should be truly innovative, high-risk, and show promise for contributing to significant advances in chemistry and the life sciences. They should also represent a departure from current research directions rather than an extension or expansion of existing programs. Proposed research that cuts across traditional boundaries of scientific disciplines is encouraged. Projects are normally funded for a period of four years. Grants typically range around $600,000 over the term of the project, contingent on demonstrated progress after the second year of the award.</w:t>
      </w:r>
      <w:r>
        <w:rPr>
          <w:b/>
          <w:szCs w:val="24"/>
        </w:rPr>
        <w:t xml:space="preserve"> </w:t>
      </w:r>
      <w:r w:rsidRPr="002E3137">
        <w:rPr>
          <w:rFonts w:ascii="Times New Roman" w:hAnsi="Times New Roman" w:cs="Times New Roman"/>
          <w:sz w:val="24"/>
          <w:szCs w:val="24"/>
        </w:rPr>
        <w:t>The BYI program is open to individual researchers within the first three years of a tenure-track position, or an equivalent independent research appointment, in an academic or nonprofit institution that conducts research in the chemical and life sciences. Candidates must be a citizen or permanent resident of the United States at the time of application.</w:t>
      </w:r>
      <w:r>
        <w:rPr>
          <w:b/>
          <w:szCs w:val="24"/>
        </w:rPr>
        <w:t xml:space="preserve"> </w:t>
      </w:r>
      <w:r w:rsidRPr="002E3137">
        <w:rPr>
          <w:rFonts w:ascii="Times New Roman" w:hAnsi="Times New Roman" w:cs="Times New Roman"/>
          <w:sz w:val="24"/>
          <w:szCs w:val="24"/>
        </w:rPr>
        <w:t>LOIs must be received no later than August 14, 2017. Upon review, selected applicants will be invited to submit a full application.</w:t>
      </w:r>
      <w:r>
        <w:rPr>
          <w:b/>
          <w:szCs w:val="24"/>
        </w:rPr>
        <w:t xml:space="preserve"> </w:t>
      </w:r>
      <w:r w:rsidRPr="002E3137">
        <w:rPr>
          <w:rFonts w:ascii="Times New Roman" w:hAnsi="Times New Roman" w:cs="Times New Roman"/>
          <w:sz w:val="24"/>
          <w:szCs w:val="24"/>
        </w:rPr>
        <w:t>For complete program guidelines and application instructions, see the Beckman Foundation website.</w:t>
      </w:r>
      <w:r>
        <w:rPr>
          <w:b/>
          <w:szCs w:val="24"/>
        </w:rPr>
        <w:br/>
      </w:r>
      <w:r w:rsidRPr="00152FD5">
        <w:rPr>
          <w:rFonts w:ascii="Times New Roman" w:hAnsi="Times New Roman" w:cs="Times New Roman"/>
          <w:b/>
          <w:color w:val="FF0000"/>
          <w:sz w:val="24"/>
          <w:szCs w:val="24"/>
        </w:rPr>
        <w:t>DEADLINE: AUGUST 14, 2017 (LETTERS OF INTENT</w:t>
      </w:r>
      <w:proofErr w:type="gramStart"/>
      <w:r w:rsidRPr="00152FD5">
        <w:rPr>
          <w:rFonts w:ascii="Times New Roman" w:hAnsi="Times New Roman" w:cs="Times New Roman"/>
          <w:b/>
          <w:color w:val="FF0000"/>
          <w:sz w:val="24"/>
          <w:szCs w:val="24"/>
        </w:rPr>
        <w:t>)</w:t>
      </w:r>
      <w:proofErr w:type="gramEnd"/>
      <w:r>
        <w:rPr>
          <w:b/>
          <w:szCs w:val="24"/>
        </w:rPr>
        <w:br/>
      </w:r>
      <w:hyperlink r:id="rId32" w:history="1">
        <w:r w:rsidRPr="002E3137">
          <w:rPr>
            <w:rStyle w:val="Hyperlink"/>
            <w:rFonts w:ascii="Times New Roman" w:hAnsi="Times New Roman" w:cs="Times New Roman"/>
            <w:sz w:val="24"/>
            <w:szCs w:val="24"/>
          </w:rPr>
          <w:t>http://www.beckman-foundation.org/programs/beckman-young-investigators-program-information</w:t>
        </w:r>
      </w:hyperlink>
      <w:r w:rsidRPr="002E3137">
        <w:rPr>
          <w:rFonts w:ascii="Times New Roman" w:hAnsi="Times New Roman" w:cs="Times New Roman"/>
          <w:sz w:val="24"/>
          <w:szCs w:val="24"/>
        </w:rPr>
        <w:t xml:space="preserve"> </w:t>
      </w:r>
    </w:p>
    <w:p w:rsidR="00BA2146" w:rsidRDefault="00BA2146" w:rsidP="00BA2146">
      <w:pPr>
        <w:spacing w:after="144" w:line="240" w:lineRule="auto"/>
        <w:outlineLvl w:val="0"/>
        <w:rPr>
          <w:rFonts w:ascii="Times New Roman" w:hAnsi="Times New Roman" w:cs="Times New Roman"/>
          <w:b/>
          <w:sz w:val="24"/>
          <w:szCs w:val="24"/>
        </w:rPr>
      </w:pPr>
      <w:r w:rsidRPr="00BA2146">
        <w:rPr>
          <w:rFonts w:ascii="Times New Roman" w:eastAsia="Times New Roman" w:hAnsi="Times New Roman" w:cs="Times New Roman"/>
          <w:b/>
          <w:kern w:val="36"/>
          <w:sz w:val="24"/>
          <w:szCs w:val="24"/>
        </w:rPr>
        <w:t xml:space="preserve">O2 Initiatives Invites Applications </w:t>
      </w:r>
      <w:proofErr w:type="gramStart"/>
      <w:r w:rsidRPr="00BA2146">
        <w:rPr>
          <w:rFonts w:ascii="Times New Roman" w:eastAsia="Times New Roman" w:hAnsi="Times New Roman" w:cs="Times New Roman"/>
          <w:b/>
          <w:kern w:val="36"/>
          <w:sz w:val="24"/>
          <w:szCs w:val="24"/>
        </w:rPr>
        <w:t>From</w:t>
      </w:r>
      <w:proofErr w:type="gramEnd"/>
      <w:r w:rsidRPr="00BA2146">
        <w:rPr>
          <w:rFonts w:ascii="Times New Roman" w:eastAsia="Times New Roman" w:hAnsi="Times New Roman" w:cs="Times New Roman"/>
          <w:b/>
          <w:kern w:val="36"/>
          <w:sz w:val="24"/>
          <w:szCs w:val="24"/>
        </w:rPr>
        <w:t xml:space="preserve"> Bay Area Executive Directors for O2 Sabbatical Award</w:t>
      </w:r>
      <w:r>
        <w:rPr>
          <w:rFonts w:ascii="Times New Roman" w:eastAsia="Times New Roman" w:hAnsi="Times New Roman" w:cs="Times New Roman"/>
          <w:b/>
          <w:kern w:val="36"/>
          <w:sz w:val="24"/>
          <w:szCs w:val="24"/>
        </w:rPr>
        <w:br/>
      </w:r>
      <w:hyperlink r:id="rId33" w:tgtFrame="_self" w:history="1">
        <w:r w:rsidRPr="00BA2146">
          <w:rPr>
            <w:rStyle w:val="Hyperlink"/>
            <w:rFonts w:ascii="Times New Roman" w:hAnsi="Times New Roman" w:cs="Times New Roman"/>
            <w:color w:val="auto"/>
            <w:sz w:val="24"/>
            <w:szCs w:val="24"/>
            <w:u w:val="none"/>
          </w:rPr>
          <w:t>O2 Initiatives</w:t>
        </w:r>
      </w:hyperlink>
      <w:r w:rsidRPr="00BA2146">
        <w:rPr>
          <w:rStyle w:val="apple-converted-space"/>
          <w:rFonts w:ascii="Times New Roman" w:hAnsi="Times New Roman" w:cs="Times New Roman"/>
          <w:sz w:val="24"/>
          <w:szCs w:val="24"/>
        </w:rPr>
        <w:t> </w:t>
      </w:r>
      <w:r w:rsidRPr="00BA2146">
        <w:rPr>
          <w:rFonts w:ascii="Times New Roman" w:hAnsi="Times New Roman" w:cs="Times New Roman"/>
          <w:sz w:val="24"/>
          <w:szCs w:val="24"/>
        </w:rPr>
        <w:t>is inviting applications from executive directors of nonprofit organizations in San Francisco and Alameda counties for its O2 Sabbatical Award, a program designed to recognize the commitment and accomplishments of exceptional nonprofit leaders in the region.</w:t>
      </w:r>
      <w:r>
        <w:rPr>
          <w:rFonts w:ascii="Times New Roman" w:hAnsi="Times New Roman" w:cs="Times New Roman"/>
          <w:sz w:val="24"/>
          <w:szCs w:val="24"/>
        </w:rPr>
        <w:t xml:space="preserve"> </w:t>
      </w:r>
      <w:r w:rsidRPr="00BA2146">
        <w:rPr>
          <w:rFonts w:ascii="Times New Roman" w:hAnsi="Times New Roman" w:cs="Times New Roman"/>
          <w:sz w:val="24"/>
          <w:szCs w:val="24"/>
        </w:rPr>
        <w:t>Modeled on the highly successful</w:t>
      </w:r>
      <w:r w:rsidRPr="00BA2146">
        <w:rPr>
          <w:rStyle w:val="apple-converted-space"/>
          <w:rFonts w:ascii="Times New Roman" w:hAnsi="Times New Roman" w:cs="Times New Roman"/>
          <w:sz w:val="24"/>
          <w:szCs w:val="24"/>
        </w:rPr>
        <w:t> </w:t>
      </w:r>
      <w:hyperlink r:id="rId34" w:tgtFrame="_self" w:history="1">
        <w:r w:rsidRPr="00BA2146">
          <w:rPr>
            <w:rStyle w:val="Hyperlink"/>
            <w:rFonts w:ascii="Times New Roman" w:hAnsi="Times New Roman" w:cs="Times New Roman"/>
            <w:color w:val="auto"/>
            <w:sz w:val="24"/>
            <w:szCs w:val="24"/>
            <w:u w:val="none"/>
          </w:rPr>
          <w:t>Durfee Foundation Sabbatical Program</w:t>
        </w:r>
      </w:hyperlink>
      <w:r w:rsidRPr="00BA2146">
        <w:rPr>
          <w:rStyle w:val="apple-converted-space"/>
          <w:rFonts w:ascii="Times New Roman" w:hAnsi="Times New Roman" w:cs="Times New Roman"/>
          <w:sz w:val="24"/>
          <w:szCs w:val="24"/>
        </w:rPr>
        <w:t> </w:t>
      </w:r>
      <w:r w:rsidRPr="00BA2146">
        <w:rPr>
          <w:rFonts w:ascii="Times New Roman" w:hAnsi="Times New Roman" w:cs="Times New Roman"/>
          <w:sz w:val="24"/>
          <w:szCs w:val="24"/>
        </w:rPr>
        <w:t>in Los Angeles, the award program provides Bay Area executive directors with a three-month paid leave for personal and professional reinvigoration. The goals of the program are to re-energize executive directors, improve leadership capacity within their organizations, and establish a peer network of program alumni who collectively will strengthen the nonprofit sector.</w:t>
      </w:r>
      <w:r>
        <w:rPr>
          <w:rFonts w:ascii="Times New Roman" w:hAnsi="Times New Roman" w:cs="Times New Roman"/>
          <w:sz w:val="24"/>
          <w:szCs w:val="24"/>
        </w:rPr>
        <w:t xml:space="preserve"> </w:t>
      </w:r>
      <w:r w:rsidRPr="00BA2146">
        <w:rPr>
          <w:rFonts w:ascii="Times New Roman" w:hAnsi="Times New Roman" w:cs="Times New Roman"/>
          <w:sz w:val="24"/>
          <w:szCs w:val="24"/>
        </w:rPr>
        <w:t>O2 Initiatives will make up to six awards through its inaugural program cycle. Each award will include $40,000 to the recipient’s organization toward the cost of a three-month sabbatical, plus a $3,000 stipend for the interim leader (or leadership team) in recognition of the additional responsibilities assumed in the executive director's absence.</w:t>
      </w:r>
      <w:r>
        <w:rPr>
          <w:rFonts w:ascii="Times New Roman" w:hAnsi="Times New Roman" w:cs="Times New Roman"/>
          <w:sz w:val="24"/>
          <w:szCs w:val="24"/>
        </w:rPr>
        <w:t xml:space="preserve"> </w:t>
      </w:r>
      <w:r w:rsidRPr="00BA2146">
        <w:rPr>
          <w:rFonts w:ascii="Times New Roman" w:hAnsi="Times New Roman" w:cs="Times New Roman"/>
          <w:sz w:val="24"/>
          <w:szCs w:val="24"/>
        </w:rPr>
        <w:t>O2 Initiatives also will offer coaching aimed at helping awardees prepare for their sabbaticals, assist interim teams during a sabbatical recipient's leave, and provide support with re-entry once the sabbatical has been completed.</w:t>
      </w:r>
      <w:r>
        <w:rPr>
          <w:rFonts w:ascii="Times New Roman" w:hAnsi="Times New Roman" w:cs="Times New Roman"/>
          <w:sz w:val="24"/>
          <w:szCs w:val="24"/>
        </w:rPr>
        <w:t xml:space="preserve"> </w:t>
      </w:r>
      <w:r w:rsidRPr="00BA2146">
        <w:rPr>
          <w:rFonts w:ascii="Times New Roman" w:hAnsi="Times New Roman" w:cs="Times New Roman"/>
          <w:sz w:val="24"/>
          <w:szCs w:val="24"/>
        </w:rPr>
        <w:t>In addition, awardees will be invited to request up to $7,500 for professional development and team-building activities within their organizations. This component of the grant is intended to provide each organization with enough seed funding to establish a professional development fund that they will maintain as an ongoing line item in their budget.</w:t>
      </w:r>
      <w:r>
        <w:rPr>
          <w:rFonts w:ascii="Times New Roman" w:hAnsi="Times New Roman" w:cs="Times New Roman"/>
          <w:sz w:val="24"/>
          <w:szCs w:val="24"/>
        </w:rPr>
        <w:t xml:space="preserve"> </w:t>
      </w:r>
      <w:r w:rsidRPr="00BA2146">
        <w:rPr>
          <w:rFonts w:ascii="Times New Roman" w:hAnsi="Times New Roman" w:cs="Times New Roman"/>
          <w:sz w:val="24"/>
          <w:szCs w:val="24"/>
        </w:rPr>
        <w:t>For complete program guidelines and application procedures, see the O2 Initiatives website.</w:t>
      </w:r>
      <w:r>
        <w:rPr>
          <w:rFonts w:ascii="Times New Roman" w:eastAsia="Times New Roman" w:hAnsi="Times New Roman" w:cs="Times New Roman"/>
          <w:b/>
          <w:kern w:val="36"/>
          <w:sz w:val="24"/>
          <w:szCs w:val="24"/>
        </w:rPr>
        <w:br/>
      </w:r>
      <w:r w:rsidRPr="00BA2146">
        <w:rPr>
          <w:rFonts w:ascii="Times New Roman" w:hAnsi="Times New Roman" w:cs="Times New Roman"/>
          <w:b/>
          <w:bCs/>
          <w:caps/>
          <w:color w:val="FF0000"/>
          <w:sz w:val="24"/>
          <w:szCs w:val="24"/>
        </w:rPr>
        <w:t>DEADLINE: AUGUST 30, 2017</w:t>
      </w:r>
      <w:r>
        <w:rPr>
          <w:rFonts w:ascii="Times New Roman" w:eastAsia="Times New Roman" w:hAnsi="Times New Roman" w:cs="Times New Roman"/>
          <w:b/>
          <w:kern w:val="36"/>
          <w:sz w:val="24"/>
          <w:szCs w:val="24"/>
        </w:rPr>
        <w:br/>
      </w:r>
      <w:hyperlink r:id="rId35" w:history="1">
        <w:r w:rsidRPr="00BA2146">
          <w:rPr>
            <w:rStyle w:val="Hyperlink"/>
            <w:rFonts w:ascii="Times New Roman" w:hAnsi="Times New Roman" w:cs="Times New Roman"/>
            <w:sz w:val="24"/>
            <w:szCs w:val="24"/>
          </w:rPr>
          <w:t>http://o2initiatives.org/sabbatical-award/application/</w:t>
        </w:r>
      </w:hyperlink>
      <w:r w:rsidRPr="00BA2146">
        <w:rPr>
          <w:rFonts w:ascii="Times New Roman" w:hAnsi="Times New Roman" w:cs="Times New Roman"/>
          <w:b/>
          <w:sz w:val="24"/>
          <w:szCs w:val="24"/>
        </w:rPr>
        <w:t xml:space="preserve"> </w:t>
      </w:r>
    </w:p>
    <w:p w:rsidR="00BA2146" w:rsidRPr="009B53DB" w:rsidRDefault="00BA2146" w:rsidP="00BA2146">
      <w:pPr>
        <w:spacing w:after="144" w:line="240" w:lineRule="auto"/>
        <w:outlineLvl w:val="0"/>
        <w:rPr>
          <w:rFonts w:ascii="Times New Roman" w:eastAsia="Times New Roman" w:hAnsi="Times New Roman" w:cs="Times New Roman"/>
          <w:b/>
          <w:kern w:val="36"/>
          <w:sz w:val="24"/>
          <w:szCs w:val="24"/>
        </w:rPr>
      </w:pPr>
      <w:r w:rsidRPr="00096C12">
        <w:rPr>
          <w:rFonts w:ascii="Times New Roman" w:eastAsia="Times New Roman" w:hAnsi="Times New Roman" w:cs="Times New Roman"/>
          <w:b/>
          <w:kern w:val="36"/>
          <w:sz w:val="24"/>
          <w:szCs w:val="24"/>
        </w:rPr>
        <w:t>Alpha-1 Foundation Accepting Proposals for Gordon L. Snider Scholar Award</w:t>
      </w:r>
      <w:r>
        <w:rPr>
          <w:rFonts w:ascii="Times New Roman" w:eastAsia="Times New Roman" w:hAnsi="Times New Roman" w:cs="Times New Roman"/>
          <w:b/>
          <w:kern w:val="36"/>
          <w:sz w:val="24"/>
          <w:szCs w:val="24"/>
        </w:rPr>
        <w:br/>
      </w:r>
      <w:r w:rsidRPr="009B53DB">
        <w:rPr>
          <w:rFonts w:ascii="Times New Roman" w:hAnsi="Times New Roman" w:cs="Times New Roman"/>
          <w:sz w:val="24"/>
          <w:szCs w:val="24"/>
        </w:rPr>
        <w:t>The</w:t>
      </w:r>
      <w:r w:rsidRPr="009B53DB">
        <w:rPr>
          <w:rStyle w:val="apple-converted-space"/>
          <w:rFonts w:ascii="Times New Roman" w:hAnsi="Times New Roman" w:cs="Times New Roman"/>
          <w:sz w:val="24"/>
          <w:szCs w:val="24"/>
        </w:rPr>
        <w:t> </w:t>
      </w:r>
      <w:hyperlink r:id="rId36" w:tgtFrame="_self" w:history="1">
        <w:r w:rsidRPr="009B53DB">
          <w:rPr>
            <w:rStyle w:val="Hyperlink"/>
            <w:rFonts w:ascii="Times New Roman" w:hAnsi="Times New Roman" w:cs="Times New Roman"/>
            <w:color w:val="auto"/>
            <w:sz w:val="24"/>
            <w:szCs w:val="24"/>
            <w:u w:val="none"/>
          </w:rPr>
          <w:t>Alpha-1 Foundation</w:t>
        </w:r>
      </w:hyperlink>
      <w:r w:rsidRPr="009B53DB">
        <w:rPr>
          <w:rStyle w:val="apple-converted-space"/>
          <w:rFonts w:ascii="Times New Roman" w:hAnsi="Times New Roman" w:cs="Times New Roman"/>
          <w:sz w:val="24"/>
          <w:szCs w:val="24"/>
        </w:rPr>
        <w:t> </w:t>
      </w:r>
      <w:r w:rsidRPr="009B53DB">
        <w:rPr>
          <w:rFonts w:ascii="Times New Roman" w:hAnsi="Times New Roman" w:cs="Times New Roman"/>
          <w:sz w:val="24"/>
          <w:szCs w:val="24"/>
        </w:rPr>
        <w:t>is dedicated to providing leadership and resources that will result in increased research, improved health, worldwide detection, and a cure for Alpha-1 antitrypsin deficiency.</w:t>
      </w:r>
      <w:r>
        <w:rPr>
          <w:rFonts w:ascii="Times New Roman" w:hAnsi="Times New Roman" w:cs="Times New Roman"/>
          <w:sz w:val="24"/>
          <w:szCs w:val="24"/>
        </w:rPr>
        <w:t xml:space="preserve"> </w:t>
      </w:r>
      <w:r w:rsidRPr="009B53DB">
        <w:rPr>
          <w:rFonts w:ascii="Times New Roman" w:hAnsi="Times New Roman" w:cs="Times New Roman"/>
          <w:sz w:val="24"/>
          <w:szCs w:val="24"/>
        </w:rPr>
        <w:t>Currently, the foundation is accepting proposals for the Gordon L. Snider Scholar Award. The award is named after Gordon L. Snider, MD, one of the most influential researchers in Alpha-1. Snider not only made seminal scientific contributions clarifying the nature of Alpha-1-related lung disease, he also laid the groundwork for the foundation's research program. In particular, he stressed the importance of encouraging young investigators to pursue a career in AATD research.</w:t>
      </w:r>
      <w:r>
        <w:rPr>
          <w:rFonts w:ascii="Times New Roman" w:hAnsi="Times New Roman" w:cs="Times New Roman"/>
          <w:sz w:val="24"/>
          <w:szCs w:val="24"/>
        </w:rPr>
        <w:t xml:space="preserve"> </w:t>
      </w:r>
      <w:r w:rsidRPr="009B53DB">
        <w:rPr>
          <w:rFonts w:ascii="Times New Roman" w:hAnsi="Times New Roman" w:cs="Times New Roman"/>
          <w:sz w:val="24"/>
          <w:szCs w:val="24"/>
        </w:rPr>
        <w:t>Grants of up to $225,000 over three years will be awarded to provide career development support to outstanding young investigators conducting research in Alpha-1-related lung or liver disease after completion of their postdoctoral fellowship. It is expected that the award will provide an incentive for a career in Alpha-1 research.</w:t>
      </w:r>
      <w:r>
        <w:rPr>
          <w:rFonts w:ascii="Times New Roman" w:hAnsi="Times New Roman" w:cs="Times New Roman"/>
          <w:sz w:val="24"/>
          <w:szCs w:val="24"/>
        </w:rPr>
        <w:t xml:space="preserve"> </w:t>
      </w:r>
      <w:r w:rsidRPr="009B53DB">
        <w:rPr>
          <w:rFonts w:ascii="Times New Roman" w:hAnsi="Times New Roman" w:cs="Times New Roman"/>
          <w:sz w:val="24"/>
          <w:szCs w:val="24"/>
        </w:rPr>
        <w:t xml:space="preserve">To be eligible, all applicants must have a clinical or research doctorate (including PhD, MD, DO, DC, ND, DDS, DMD, DVM, ScD, DNS, </w:t>
      </w:r>
      <w:proofErr w:type="spellStart"/>
      <w:proofErr w:type="gramStart"/>
      <w:r w:rsidRPr="009B53DB">
        <w:rPr>
          <w:rFonts w:ascii="Times New Roman" w:hAnsi="Times New Roman" w:cs="Times New Roman"/>
          <w:sz w:val="24"/>
          <w:szCs w:val="24"/>
        </w:rPr>
        <w:t>PharmD</w:t>
      </w:r>
      <w:proofErr w:type="spellEnd"/>
      <w:r w:rsidRPr="009B53DB">
        <w:rPr>
          <w:rFonts w:ascii="Times New Roman" w:hAnsi="Times New Roman" w:cs="Times New Roman"/>
          <w:sz w:val="24"/>
          <w:szCs w:val="24"/>
        </w:rPr>
        <w:t>.,</w:t>
      </w:r>
      <w:proofErr w:type="gramEnd"/>
      <w:r w:rsidRPr="009B53DB">
        <w:rPr>
          <w:rFonts w:ascii="Times New Roman" w:hAnsi="Times New Roman" w:cs="Times New Roman"/>
          <w:sz w:val="24"/>
          <w:szCs w:val="24"/>
        </w:rPr>
        <w:t xml:space="preserve"> or equivalent doctoral degree).</w:t>
      </w:r>
      <w:r>
        <w:rPr>
          <w:rFonts w:ascii="Times New Roman" w:hAnsi="Times New Roman" w:cs="Times New Roman"/>
          <w:sz w:val="24"/>
          <w:szCs w:val="24"/>
        </w:rPr>
        <w:t xml:space="preserve"> </w:t>
      </w:r>
      <w:r w:rsidRPr="009B53DB">
        <w:rPr>
          <w:rFonts w:ascii="Times New Roman" w:hAnsi="Times New Roman" w:cs="Times New Roman"/>
          <w:sz w:val="24"/>
          <w:szCs w:val="24"/>
        </w:rPr>
        <w:t>See the Alpha-1 website for complete program guidelines and proposal instructions.</w:t>
      </w:r>
      <w:r>
        <w:rPr>
          <w:rFonts w:ascii="Times New Roman" w:eastAsia="Times New Roman" w:hAnsi="Times New Roman" w:cs="Times New Roman"/>
          <w:b/>
          <w:kern w:val="36"/>
          <w:sz w:val="24"/>
          <w:szCs w:val="24"/>
        </w:rPr>
        <w:br/>
      </w:r>
      <w:r w:rsidRPr="00096C12">
        <w:rPr>
          <w:rFonts w:ascii="Times New Roman" w:eastAsia="Times New Roman" w:hAnsi="Times New Roman" w:cs="Times New Roman"/>
          <w:b/>
          <w:bCs/>
          <w:caps/>
          <w:color w:val="FF0000"/>
          <w:sz w:val="24"/>
          <w:szCs w:val="24"/>
        </w:rPr>
        <w:t>DEADLINE: AUGUST 18, 2017</w:t>
      </w:r>
      <w:r>
        <w:rPr>
          <w:rFonts w:ascii="Times New Roman" w:eastAsia="Times New Roman" w:hAnsi="Times New Roman" w:cs="Times New Roman"/>
          <w:b/>
          <w:kern w:val="36"/>
          <w:sz w:val="24"/>
          <w:szCs w:val="24"/>
        </w:rPr>
        <w:br/>
      </w:r>
      <w:hyperlink r:id="rId37" w:history="1">
        <w:r w:rsidRPr="009B53DB">
          <w:rPr>
            <w:rStyle w:val="Hyperlink"/>
            <w:rFonts w:ascii="Times New Roman" w:hAnsi="Times New Roman" w:cs="Times New Roman"/>
            <w:sz w:val="24"/>
            <w:szCs w:val="24"/>
          </w:rPr>
          <w:t>https://www.alpha1.org/Investigators/Grants/Grant-Opportunities</w:t>
        </w:r>
      </w:hyperlink>
      <w:r w:rsidRPr="009B53DB">
        <w:rPr>
          <w:rFonts w:ascii="Times New Roman" w:hAnsi="Times New Roman" w:cs="Times New Roman"/>
          <w:sz w:val="24"/>
          <w:szCs w:val="24"/>
        </w:rPr>
        <w:t xml:space="preserve"> </w:t>
      </w:r>
    </w:p>
    <w:p w:rsidR="00BA2146" w:rsidRPr="00284BDF" w:rsidRDefault="00BA2146" w:rsidP="00EE15F1">
      <w:pPr>
        <w:spacing w:line="240" w:lineRule="auto"/>
        <w:rPr>
          <w:rFonts w:ascii="Times New Roman" w:hAnsi="Times New Roman" w:cs="Times New Roman"/>
          <w:b/>
          <w:sz w:val="24"/>
          <w:szCs w:val="24"/>
        </w:rPr>
      </w:pPr>
      <w:r w:rsidRPr="00152FD5">
        <w:rPr>
          <w:rFonts w:ascii="Times New Roman" w:hAnsi="Times New Roman" w:cs="Times New Roman"/>
          <w:b/>
          <w:sz w:val="24"/>
          <w:szCs w:val="24"/>
        </w:rPr>
        <w:t>Glaucoma Research Foundation Invites Proposals for Shaffer Research Projects</w:t>
      </w:r>
      <w:r>
        <w:rPr>
          <w:rFonts w:ascii="Times New Roman" w:hAnsi="Times New Roman" w:cs="Times New Roman"/>
          <w:b/>
          <w:sz w:val="24"/>
          <w:szCs w:val="24"/>
        </w:rPr>
        <w:br/>
      </w:r>
      <w:r w:rsidRPr="002E3137">
        <w:rPr>
          <w:rFonts w:ascii="Times New Roman" w:hAnsi="Times New Roman" w:cs="Times New Roman"/>
          <w:sz w:val="24"/>
          <w:szCs w:val="24"/>
        </w:rPr>
        <w:t>Founded in 1978, the San Francisco-</w:t>
      </w:r>
      <w:r w:rsidRPr="00274615">
        <w:rPr>
          <w:rFonts w:ascii="Times New Roman" w:hAnsi="Times New Roman" w:cs="Times New Roman"/>
          <w:sz w:val="24"/>
          <w:szCs w:val="24"/>
        </w:rPr>
        <w:t>based </w:t>
      </w:r>
      <w:hyperlink r:id="rId38" w:tgtFrame="_self" w:history="1">
        <w:r w:rsidRPr="00274615">
          <w:rPr>
            <w:rStyle w:val="Hyperlink"/>
            <w:rFonts w:ascii="Times New Roman" w:hAnsi="Times New Roman" w:cs="Times New Roman"/>
            <w:color w:val="auto"/>
            <w:sz w:val="24"/>
            <w:szCs w:val="24"/>
            <w:u w:val="none"/>
          </w:rPr>
          <w:t>Glaucoma Research Foundation</w:t>
        </w:r>
      </w:hyperlink>
      <w:r w:rsidRPr="002E3137">
        <w:rPr>
          <w:rFonts w:ascii="Times New Roman" w:hAnsi="Times New Roman" w:cs="Times New Roman"/>
          <w:sz w:val="24"/>
          <w:szCs w:val="24"/>
        </w:rPr>
        <w:t> was created to encourage innovative research aimed at finding better ways to care for people with glaucoma — the leading cause of preventable blindness.</w:t>
      </w:r>
      <w:r>
        <w:rPr>
          <w:rFonts w:ascii="Times New Roman" w:hAnsi="Times New Roman" w:cs="Times New Roman"/>
          <w:b/>
          <w:sz w:val="24"/>
          <w:szCs w:val="24"/>
        </w:rPr>
        <w:t xml:space="preserve"> </w:t>
      </w:r>
      <w:r w:rsidRPr="002E3137">
        <w:rPr>
          <w:rFonts w:ascii="Times New Roman" w:hAnsi="Times New Roman" w:cs="Times New Roman"/>
          <w:sz w:val="24"/>
          <w:szCs w:val="24"/>
        </w:rPr>
        <w:t>Through its Shaffer Grants program, the foundation will award grants of $40,000 in support of innovative, high-impact, clinical, epidemiological, and laboratory research projects designed to find better ways to care for people with glaucoma. The grants do not support equipment exceeding $12,000, salaries for principal investigators and co-investigators, projects with overt commercial applications, lab supplies, and/or indirect costs.</w:t>
      </w:r>
      <w:r>
        <w:rPr>
          <w:rFonts w:ascii="Times New Roman" w:hAnsi="Times New Roman" w:cs="Times New Roman"/>
          <w:b/>
          <w:sz w:val="24"/>
          <w:szCs w:val="24"/>
        </w:rPr>
        <w:t xml:space="preserve"> </w:t>
      </w:r>
      <w:r w:rsidRPr="002E3137">
        <w:rPr>
          <w:rFonts w:ascii="Times New Roman" w:hAnsi="Times New Roman" w:cs="Times New Roman"/>
          <w:sz w:val="24"/>
          <w:szCs w:val="24"/>
        </w:rPr>
        <w:t>Preliminary proposals must be received no later than July 31, 2017. Upon review, selected applicants will be invited to submit a full proposal.</w:t>
      </w:r>
      <w:r>
        <w:rPr>
          <w:rFonts w:ascii="Times New Roman" w:hAnsi="Times New Roman" w:cs="Times New Roman"/>
          <w:b/>
          <w:sz w:val="24"/>
          <w:szCs w:val="24"/>
        </w:rPr>
        <w:t xml:space="preserve"> </w:t>
      </w:r>
      <w:r w:rsidRPr="00284BDF">
        <w:rPr>
          <w:rFonts w:ascii="Times New Roman" w:hAnsi="Times New Roman" w:cs="Times New Roman"/>
          <w:sz w:val="24"/>
          <w:szCs w:val="24"/>
          <w:highlight w:val="yellow"/>
        </w:rPr>
        <w:t>To be eligible, applicants must possess at least a graduate degree. Interdisciplinary teams and collaborations with the potential to lead to new glaucoma treatments are encouraged.</w:t>
      </w:r>
      <w:r>
        <w:rPr>
          <w:rFonts w:ascii="Times New Roman" w:hAnsi="Times New Roman" w:cs="Times New Roman"/>
          <w:b/>
          <w:sz w:val="24"/>
          <w:szCs w:val="24"/>
        </w:rPr>
        <w:t xml:space="preserve"> </w:t>
      </w:r>
      <w:r w:rsidRPr="002E3137">
        <w:rPr>
          <w:rFonts w:ascii="Times New Roman" w:hAnsi="Times New Roman" w:cs="Times New Roman"/>
          <w:sz w:val="24"/>
          <w:szCs w:val="24"/>
        </w:rPr>
        <w:t>See the Glaucoma Research Foundation website for complete program guidelines and application instructions, as well as a list of previous Shaffer grant recipients.</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JULY 15, 2017 (PRELIMINARY PROPOSALS</w:t>
      </w:r>
      <w:proofErr w:type="gramStart"/>
      <w:r w:rsidRPr="00152FD5">
        <w:rPr>
          <w:rFonts w:ascii="Times New Roman" w:hAnsi="Times New Roman" w:cs="Times New Roman"/>
          <w:b/>
          <w:color w:val="FF0000"/>
          <w:sz w:val="24"/>
          <w:szCs w:val="24"/>
        </w:rPr>
        <w:t>)</w:t>
      </w:r>
      <w:proofErr w:type="gramEnd"/>
      <w:r>
        <w:rPr>
          <w:rFonts w:ascii="Times New Roman" w:hAnsi="Times New Roman" w:cs="Times New Roman"/>
          <w:b/>
          <w:sz w:val="24"/>
          <w:szCs w:val="24"/>
        </w:rPr>
        <w:br/>
      </w:r>
      <w:hyperlink r:id="rId39" w:history="1">
        <w:r w:rsidRPr="002E3137">
          <w:rPr>
            <w:rStyle w:val="Hyperlink"/>
            <w:rFonts w:ascii="Times New Roman" w:hAnsi="Times New Roman" w:cs="Times New Roman"/>
            <w:sz w:val="24"/>
            <w:szCs w:val="24"/>
          </w:rPr>
          <w:t>http://www.glaucoma.org/research/applying-for-a-grant.php</w:t>
        </w:r>
      </w:hyperlink>
      <w:r w:rsidRPr="002E3137">
        <w:rPr>
          <w:rFonts w:ascii="Times New Roman" w:hAnsi="Times New Roman" w:cs="Times New Roman"/>
          <w:sz w:val="24"/>
          <w:szCs w:val="24"/>
        </w:rPr>
        <w:t xml:space="preserve"> </w:t>
      </w:r>
    </w:p>
    <w:p w:rsidR="00BA2146" w:rsidRDefault="00BA2146" w:rsidP="00BA2146">
      <w:pPr>
        <w:spacing w:after="144" w:line="240" w:lineRule="auto"/>
        <w:outlineLvl w:val="0"/>
        <w:rPr>
          <w:rStyle w:val="Hyperlink"/>
          <w:rFonts w:ascii="Times New Roman" w:hAnsi="Times New Roman" w:cs="Times New Roman"/>
          <w:sz w:val="24"/>
          <w:szCs w:val="24"/>
        </w:rPr>
      </w:pPr>
      <w:r w:rsidRPr="00152FD5">
        <w:rPr>
          <w:rFonts w:ascii="Times New Roman" w:hAnsi="Times New Roman" w:cs="Times New Roman"/>
          <w:b/>
          <w:sz w:val="24"/>
          <w:szCs w:val="24"/>
        </w:rPr>
        <w:t>SFARI Issues RFA for Bridge to Independence Program</w:t>
      </w:r>
      <w:r>
        <w:rPr>
          <w:rFonts w:ascii="Times New Roman" w:hAnsi="Times New Roman" w:cs="Times New Roman"/>
          <w:b/>
          <w:sz w:val="24"/>
          <w:szCs w:val="24"/>
        </w:rPr>
        <w:br/>
      </w:r>
      <w:r w:rsidRPr="00284BDF">
        <w:rPr>
          <w:rFonts w:ascii="Times New Roman" w:hAnsi="Times New Roman" w:cs="Times New Roman"/>
          <w:sz w:val="24"/>
          <w:szCs w:val="24"/>
        </w:rPr>
        <w:t>The </w:t>
      </w:r>
      <w:hyperlink r:id="rId40" w:tgtFrame="_self" w:history="1">
        <w:r w:rsidRPr="00284BDF">
          <w:rPr>
            <w:rStyle w:val="Hyperlink"/>
            <w:rFonts w:ascii="Times New Roman" w:hAnsi="Times New Roman" w:cs="Times New Roman"/>
            <w:color w:val="auto"/>
            <w:sz w:val="24"/>
            <w:szCs w:val="24"/>
            <w:u w:val="none"/>
          </w:rPr>
          <w:t>Simons Foundation Autism Research Initiative</w:t>
        </w:r>
      </w:hyperlink>
      <w:r w:rsidRPr="00284BDF">
        <w:rPr>
          <w:rFonts w:ascii="Times New Roman" w:hAnsi="Times New Roman" w:cs="Times New Roman"/>
          <w:sz w:val="24"/>
          <w:szCs w:val="24"/>
        </w:rPr>
        <w:t xml:space="preserve"> seeks </w:t>
      </w:r>
      <w:r w:rsidRPr="002E3137">
        <w:rPr>
          <w:rFonts w:ascii="Times New Roman" w:hAnsi="Times New Roman" w:cs="Times New Roman"/>
          <w:sz w:val="24"/>
          <w:szCs w:val="24"/>
        </w:rPr>
        <w:t>to improve the understanding, diagnosis, and treatment of autism spectrum disorders by funding innovative research of the highest quality and relevance.</w:t>
      </w:r>
      <w:r>
        <w:rPr>
          <w:rFonts w:ascii="Times New Roman" w:hAnsi="Times New Roman" w:cs="Times New Roman"/>
          <w:b/>
          <w:sz w:val="24"/>
          <w:szCs w:val="24"/>
        </w:rPr>
        <w:t xml:space="preserve"> </w:t>
      </w:r>
      <w:r w:rsidRPr="002E3137">
        <w:rPr>
          <w:rFonts w:ascii="Times New Roman" w:hAnsi="Times New Roman" w:cs="Times New Roman"/>
          <w:sz w:val="24"/>
          <w:szCs w:val="24"/>
        </w:rPr>
        <w:t>The autism research community has expanded substantially in recent years, and SFARI has contributed to this change by attracting outstanding established scientists to the field of autism. In order to sustain this level of scientific excellence in future years, SFARI is extending its support to promising early-career investigators.</w:t>
      </w:r>
      <w:r>
        <w:rPr>
          <w:rFonts w:ascii="Times New Roman" w:hAnsi="Times New Roman" w:cs="Times New Roman"/>
          <w:b/>
          <w:sz w:val="24"/>
          <w:szCs w:val="24"/>
        </w:rPr>
        <w:t xml:space="preserve"> </w:t>
      </w:r>
      <w:r w:rsidRPr="002E3137">
        <w:rPr>
          <w:rFonts w:ascii="Times New Roman" w:hAnsi="Times New Roman" w:cs="Times New Roman"/>
          <w:sz w:val="24"/>
          <w:szCs w:val="24"/>
        </w:rPr>
        <w:t>To that end, the foundation has issued a Request for Applications for its Bridge to Independence Award program. Grants awarded through the program are intended as an investment in talented early-career scientists interested in autism research and meant to facilitate their transition to an independent research career. Grant amounts typically are $150,000 per year over three years.</w:t>
      </w:r>
      <w:r>
        <w:rPr>
          <w:rFonts w:ascii="Times New Roman" w:hAnsi="Times New Roman" w:cs="Times New Roman"/>
          <w:b/>
          <w:sz w:val="24"/>
          <w:szCs w:val="24"/>
        </w:rPr>
        <w:t xml:space="preserve"> </w:t>
      </w:r>
      <w:r w:rsidRPr="00284BDF">
        <w:rPr>
          <w:rFonts w:ascii="Times New Roman" w:hAnsi="Times New Roman" w:cs="Times New Roman"/>
          <w:sz w:val="24"/>
          <w:szCs w:val="24"/>
          <w:highlight w:val="yellow"/>
        </w:rPr>
        <w:t>To be eligible, applicants must hold a PhD, MD, or equivalent degree; have fewer than eight years of postdoctoral or otherwise mentored training since receiving their PhD or MD; and currently be in a non-independent, mentored training position, as recognized by their institution.</w:t>
      </w:r>
      <w:r>
        <w:rPr>
          <w:rFonts w:ascii="Times New Roman" w:hAnsi="Times New Roman" w:cs="Times New Roman"/>
          <w:b/>
          <w:sz w:val="24"/>
          <w:szCs w:val="24"/>
        </w:rPr>
        <w:t xml:space="preserve"> </w:t>
      </w:r>
      <w:r w:rsidRPr="002E3137">
        <w:rPr>
          <w:rFonts w:ascii="Times New Roman" w:hAnsi="Times New Roman" w:cs="Times New Roman"/>
          <w:sz w:val="24"/>
          <w:szCs w:val="24"/>
        </w:rPr>
        <w:t>First-stage proposals and letters of recommendation must be received no later than August 7, 2017. Upon review, selected applicants will be invited to submit a full proposal.</w:t>
      </w:r>
      <w:r>
        <w:rPr>
          <w:rFonts w:ascii="Times New Roman" w:hAnsi="Times New Roman" w:cs="Times New Roman"/>
          <w:b/>
          <w:sz w:val="24"/>
          <w:szCs w:val="24"/>
        </w:rPr>
        <w:t xml:space="preserve"> </w:t>
      </w:r>
      <w:r w:rsidRPr="002E3137">
        <w:rPr>
          <w:rFonts w:ascii="Times New Roman" w:hAnsi="Times New Roman" w:cs="Times New Roman"/>
          <w:sz w:val="24"/>
          <w:szCs w:val="24"/>
        </w:rPr>
        <w:t>For complete program guidelines and application instructions, see the SFARI website.</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AUGUST 7, 2017 (FIRST-STAGE PROPOSALS</w:t>
      </w:r>
      <w:proofErr w:type="gramStart"/>
      <w:r w:rsidRPr="00152FD5">
        <w:rPr>
          <w:rFonts w:ascii="Times New Roman" w:hAnsi="Times New Roman" w:cs="Times New Roman"/>
          <w:b/>
          <w:color w:val="FF0000"/>
          <w:sz w:val="24"/>
          <w:szCs w:val="24"/>
        </w:rPr>
        <w:t>)</w:t>
      </w:r>
      <w:proofErr w:type="gramEnd"/>
      <w:r>
        <w:rPr>
          <w:rFonts w:ascii="Times New Roman" w:hAnsi="Times New Roman" w:cs="Times New Roman"/>
          <w:b/>
          <w:sz w:val="24"/>
          <w:szCs w:val="24"/>
        </w:rPr>
        <w:br/>
      </w:r>
      <w:hyperlink r:id="rId41" w:history="1">
        <w:r w:rsidRPr="002E3137">
          <w:rPr>
            <w:rStyle w:val="Hyperlink"/>
            <w:rFonts w:ascii="Times New Roman" w:hAnsi="Times New Roman" w:cs="Times New Roman"/>
            <w:sz w:val="24"/>
            <w:szCs w:val="24"/>
          </w:rPr>
          <w:t>https://sfari.org/funding/grants/bridge-to-independence-rfa/bridge-to-independence-award-request-for-applications</w:t>
        </w:r>
      </w:hyperlink>
    </w:p>
    <w:p w:rsidR="00EE15F1" w:rsidRPr="00EE15F1" w:rsidRDefault="00EE15F1" w:rsidP="00EE15F1">
      <w:pPr>
        <w:rPr>
          <w:rFonts w:ascii="Times New Roman" w:hAnsi="Times New Roman" w:cs="Times New Roman"/>
          <w:b/>
          <w:sz w:val="24"/>
          <w:szCs w:val="24"/>
        </w:rPr>
      </w:pPr>
      <w:r w:rsidRPr="00152FD5">
        <w:rPr>
          <w:rFonts w:ascii="Times New Roman" w:hAnsi="Times New Roman" w:cs="Times New Roman"/>
          <w:b/>
          <w:sz w:val="24"/>
          <w:szCs w:val="24"/>
        </w:rPr>
        <w:t>American Jewish Joint Distribution Committee Accepting Applications for Documentary Films</w:t>
      </w:r>
      <w:r>
        <w:rPr>
          <w:rFonts w:ascii="Times New Roman" w:hAnsi="Times New Roman" w:cs="Times New Roman"/>
          <w:b/>
          <w:sz w:val="24"/>
          <w:szCs w:val="24"/>
        </w:rPr>
        <w:br/>
      </w:r>
      <w:r w:rsidRPr="002E3137">
        <w:rPr>
          <w:rFonts w:ascii="Times New Roman" w:hAnsi="Times New Roman" w:cs="Times New Roman"/>
          <w:sz w:val="24"/>
          <w:szCs w:val="24"/>
        </w:rPr>
        <w:t>The American Jewish Joint Distribution Committee is the world’s leading Jewish humanitarian assistance organization. Since 1914, JDC has personified the idea that Jews are responsible for one another and for improving the well-being of vulnerable people around the world. Today, JDC works in more than seventy countries and in Israel to alleviate hunger and hardship, rescue Jews in danger, create lasting connections to Jewish life, and provide immediate relief and long-term development support for victims of natural and man-made disasters.</w:t>
      </w:r>
      <w:r>
        <w:rPr>
          <w:rFonts w:ascii="Times New Roman" w:hAnsi="Times New Roman" w:cs="Times New Roman"/>
          <w:b/>
          <w:sz w:val="24"/>
          <w:szCs w:val="24"/>
        </w:rPr>
        <w:t xml:space="preserve"> </w:t>
      </w:r>
      <w:r w:rsidRPr="002E3137">
        <w:rPr>
          <w:rFonts w:ascii="Times New Roman" w:hAnsi="Times New Roman" w:cs="Times New Roman"/>
          <w:sz w:val="24"/>
          <w:szCs w:val="24"/>
        </w:rPr>
        <w:t>The JDC Archives documents the activities of the organization, from its inception in 1914 to the present. The repository houses one of the most significant collections in the world for the study of modern Jewish history. Comprising the organizational records of JDC, the overseas rescue, relief, and rehabilitation arm of the American Jewish community, the archives includes over three miles of text documents; 100,000 photographs; 1,100 audio recordings, including oral histories, historic speeches and broadcasts; and 1,300 video recordings. JDC’s historic films comprise another invaluable resource, ranging from the late 1920s to 1979.</w:t>
      </w:r>
      <w:r>
        <w:rPr>
          <w:rFonts w:ascii="Times New Roman" w:hAnsi="Times New Roman" w:cs="Times New Roman"/>
          <w:b/>
          <w:sz w:val="24"/>
          <w:szCs w:val="24"/>
        </w:rPr>
        <w:t xml:space="preserve"> </w:t>
      </w:r>
      <w:r w:rsidRPr="002E3137">
        <w:rPr>
          <w:rFonts w:ascii="Times New Roman" w:hAnsi="Times New Roman" w:cs="Times New Roman"/>
          <w:sz w:val="24"/>
          <w:szCs w:val="24"/>
        </w:rPr>
        <w:t>To support its mission, the committee has issued a Request for Proposals for its 2018 grants program.</w:t>
      </w:r>
      <w:r>
        <w:rPr>
          <w:rFonts w:ascii="Times New Roman" w:hAnsi="Times New Roman" w:cs="Times New Roman"/>
          <w:b/>
          <w:sz w:val="24"/>
          <w:szCs w:val="24"/>
        </w:rPr>
        <w:t xml:space="preserve"> </w:t>
      </w:r>
      <w:r w:rsidRPr="002E3137">
        <w:rPr>
          <w:rFonts w:ascii="Times New Roman" w:hAnsi="Times New Roman" w:cs="Times New Roman"/>
          <w:sz w:val="24"/>
          <w:szCs w:val="24"/>
        </w:rPr>
        <w:t>A single grant of $10,000 will be awarded to support the post-production and/or distribution costs of a documentary film focused on twentieth-century Jewish history, humanitarian assistance, or a related topic. Topics can include issues, events, and personalities related to overseas Jewish communities during the last century. Films that have utilized the JDC Archives will be given higher consideration.</w:t>
      </w:r>
      <w:r>
        <w:rPr>
          <w:rFonts w:ascii="Times New Roman" w:hAnsi="Times New Roman" w:cs="Times New Roman"/>
          <w:b/>
          <w:sz w:val="24"/>
          <w:szCs w:val="24"/>
        </w:rPr>
        <w:t xml:space="preserve"> </w:t>
      </w:r>
      <w:r w:rsidRPr="002E3137">
        <w:rPr>
          <w:rFonts w:ascii="Times New Roman" w:hAnsi="Times New Roman" w:cs="Times New Roman"/>
          <w:sz w:val="24"/>
          <w:szCs w:val="24"/>
        </w:rPr>
        <w:t>To be eligible, applicants must have a proven track record as a filmmaker. </w:t>
      </w:r>
      <w:r>
        <w:rPr>
          <w:rFonts w:ascii="Times New Roman" w:hAnsi="Times New Roman" w:cs="Times New Roman"/>
          <w:b/>
          <w:sz w:val="24"/>
          <w:szCs w:val="24"/>
        </w:rPr>
        <w:t xml:space="preserve"> </w:t>
      </w:r>
      <w:r w:rsidRPr="002E3137">
        <w:rPr>
          <w:rFonts w:ascii="Times New Roman" w:hAnsi="Times New Roman" w:cs="Times New Roman"/>
          <w:sz w:val="24"/>
          <w:szCs w:val="24"/>
        </w:rPr>
        <w:t>For complete program guidelines and application instructions, see the JDC Archives website</w:t>
      </w:r>
      <w:r>
        <w:rPr>
          <w:rFonts w:ascii="Times New Roman" w:hAnsi="Times New Roman" w:cs="Times New Roman"/>
          <w:b/>
          <w:sz w:val="24"/>
          <w:szCs w:val="24"/>
        </w:rPr>
        <w:t xml:space="preserve"> </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FEBRUARY 15, 2018</w:t>
      </w:r>
      <w:r>
        <w:rPr>
          <w:rFonts w:ascii="Times New Roman" w:hAnsi="Times New Roman" w:cs="Times New Roman"/>
          <w:b/>
          <w:sz w:val="24"/>
          <w:szCs w:val="24"/>
        </w:rPr>
        <w:br/>
      </w:r>
      <w:hyperlink r:id="rId42" w:history="1">
        <w:r w:rsidRPr="002E3137">
          <w:rPr>
            <w:rStyle w:val="Hyperlink"/>
            <w:rFonts w:ascii="Times New Roman" w:hAnsi="Times New Roman" w:cs="Times New Roman"/>
            <w:sz w:val="24"/>
            <w:szCs w:val="24"/>
          </w:rPr>
          <w:t>http://archives.jdc.org/about-us/announcement/</w:t>
        </w:r>
      </w:hyperlink>
      <w:r w:rsidRPr="002E3137">
        <w:rPr>
          <w:rFonts w:ascii="Times New Roman" w:hAnsi="Times New Roman" w:cs="Times New Roman"/>
          <w:sz w:val="24"/>
          <w:szCs w:val="24"/>
        </w:rPr>
        <w:t xml:space="preserve"> </w:t>
      </w:r>
    </w:p>
    <w:p w:rsidR="00EE15F1" w:rsidRPr="00EE15F1" w:rsidRDefault="00EE15F1" w:rsidP="00EE15F1">
      <w:pPr>
        <w:rPr>
          <w:rFonts w:ascii="Times New Roman" w:hAnsi="Times New Roman" w:cs="Times New Roman"/>
          <w:b/>
          <w:sz w:val="24"/>
          <w:szCs w:val="24"/>
        </w:rPr>
      </w:pPr>
      <w:proofErr w:type="spellStart"/>
      <w:r w:rsidRPr="00152FD5">
        <w:rPr>
          <w:rFonts w:ascii="Times New Roman" w:hAnsi="Times New Roman" w:cs="Times New Roman"/>
          <w:b/>
          <w:sz w:val="24"/>
          <w:szCs w:val="24"/>
        </w:rPr>
        <w:t>CurePSP</w:t>
      </w:r>
      <w:proofErr w:type="spellEnd"/>
      <w:r w:rsidRPr="00152FD5">
        <w:rPr>
          <w:rFonts w:ascii="Times New Roman" w:hAnsi="Times New Roman" w:cs="Times New Roman"/>
          <w:b/>
          <w:sz w:val="24"/>
          <w:szCs w:val="24"/>
        </w:rPr>
        <w:t xml:space="preserve"> Seeks Applications for Student Fellowships for Research on Progressive </w:t>
      </w:r>
      <w:proofErr w:type="spellStart"/>
      <w:r w:rsidRPr="00152FD5">
        <w:rPr>
          <w:rFonts w:ascii="Times New Roman" w:hAnsi="Times New Roman" w:cs="Times New Roman"/>
          <w:b/>
          <w:sz w:val="24"/>
          <w:szCs w:val="24"/>
        </w:rPr>
        <w:t>Supranuclear</w:t>
      </w:r>
      <w:proofErr w:type="spellEnd"/>
      <w:r w:rsidRPr="00152FD5">
        <w:rPr>
          <w:rFonts w:ascii="Times New Roman" w:hAnsi="Times New Roman" w:cs="Times New Roman"/>
          <w:b/>
          <w:sz w:val="24"/>
          <w:szCs w:val="24"/>
        </w:rPr>
        <w:t xml:space="preserve"> Palsy</w:t>
      </w:r>
      <w:r>
        <w:rPr>
          <w:rFonts w:ascii="Times New Roman" w:hAnsi="Times New Roman" w:cs="Times New Roman"/>
          <w:b/>
          <w:sz w:val="24"/>
          <w:szCs w:val="24"/>
        </w:rPr>
        <w:br/>
      </w:r>
      <w:hyperlink r:id="rId43" w:tgtFrame="_self" w:history="1">
        <w:r w:rsidRPr="00284BDF">
          <w:rPr>
            <w:rStyle w:val="Hyperlink"/>
            <w:rFonts w:ascii="Times New Roman" w:hAnsi="Times New Roman" w:cs="Times New Roman"/>
            <w:color w:val="auto"/>
            <w:sz w:val="24"/>
            <w:szCs w:val="24"/>
            <w:u w:val="none"/>
          </w:rPr>
          <w:t>CurePSP</w:t>
        </w:r>
      </w:hyperlink>
      <w:r w:rsidRPr="00284BDF">
        <w:rPr>
          <w:rFonts w:ascii="Times New Roman" w:hAnsi="Times New Roman" w:cs="Times New Roman"/>
          <w:sz w:val="24"/>
          <w:szCs w:val="24"/>
        </w:rPr>
        <w:t xml:space="preserve">, a nonprofit </w:t>
      </w:r>
      <w:r w:rsidRPr="002E3137">
        <w:rPr>
          <w:rFonts w:ascii="Times New Roman" w:hAnsi="Times New Roman" w:cs="Times New Roman"/>
          <w:sz w:val="24"/>
          <w:szCs w:val="24"/>
        </w:rPr>
        <w:t xml:space="preserve">research and grantmaking organization, works to increase awareness of progressive </w:t>
      </w:r>
      <w:proofErr w:type="spellStart"/>
      <w:r w:rsidRPr="002E3137">
        <w:rPr>
          <w:rFonts w:ascii="Times New Roman" w:hAnsi="Times New Roman" w:cs="Times New Roman"/>
          <w:sz w:val="24"/>
          <w:szCs w:val="24"/>
        </w:rPr>
        <w:t>supranuclear</w:t>
      </w:r>
      <w:proofErr w:type="spellEnd"/>
      <w:r w:rsidRPr="002E3137">
        <w:rPr>
          <w:rFonts w:ascii="Times New Roman" w:hAnsi="Times New Roman" w:cs="Times New Roman"/>
          <w:sz w:val="24"/>
          <w:szCs w:val="24"/>
        </w:rPr>
        <w:t xml:space="preserve"> palsy, </w:t>
      </w:r>
      <w:proofErr w:type="spellStart"/>
      <w:r w:rsidRPr="002E3137">
        <w:rPr>
          <w:rFonts w:ascii="Times New Roman" w:hAnsi="Times New Roman" w:cs="Times New Roman"/>
          <w:sz w:val="24"/>
          <w:szCs w:val="24"/>
        </w:rPr>
        <w:t>corticobasal</w:t>
      </w:r>
      <w:proofErr w:type="spellEnd"/>
      <w:r w:rsidRPr="002E3137">
        <w:rPr>
          <w:rFonts w:ascii="Times New Roman" w:hAnsi="Times New Roman" w:cs="Times New Roman"/>
          <w:sz w:val="24"/>
          <w:szCs w:val="24"/>
        </w:rPr>
        <w:t xml:space="preserve"> degeneration, and other atypical Parkinsonian disorders; fund research toward their treatment, cure and prevention; educate healthcare professionals about these brain disorders; and provide support, information, and hope for affected persons and their families. To that end, the organization is accepting applications for student fellowships for research on progressive </w:t>
      </w:r>
      <w:proofErr w:type="spellStart"/>
      <w:r w:rsidRPr="002E3137">
        <w:rPr>
          <w:rFonts w:ascii="Times New Roman" w:hAnsi="Times New Roman" w:cs="Times New Roman"/>
          <w:sz w:val="24"/>
          <w:szCs w:val="24"/>
        </w:rPr>
        <w:t>supranuclear</w:t>
      </w:r>
      <w:proofErr w:type="spellEnd"/>
      <w:r w:rsidRPr="002E3137">
        <w:rPr>
          <w:rFonts w:ascii="Times New Roman" w:hAnsi="Times New Roman" w:cs="Times New Roman"/>
          <w:sz w:val="24"/>
          <w:szCs w:val="24"/>
        </w:rPr>
        <w:t xml:space="preserve"> palsy.</w:t>
      </w:r>
      <w:r>
        <w:rPr>
          <w:rFonts w:ascii="Times New Roman" w:hAnsi="Times New Roman" w:cs="Times New Roman"/>
          <w:b/>
          <w:sz w:val="24"/>
          <w:szCs w:val="24"/>
        </w:rPr>
        <w:t xml:space="preserve"> </w:t>
      </w:r>
      <w:r w:rsidRPr="002E3137">
        <w:rPr>
          <w:rFonts w:ascii="Times New Roman" w:hAnsi="Times New Roman" w:cs="Times New Roman"/>
          <w:sz w:val="24"/>
          <w:szCs w:val="24"/>
        </w:rPr>
        <w:t xml:space="preserve">The </w:t>
      </w:r>
      <w:proofErr w:type="spellStart"/>
      <w:r w:rsidRPr="002E3137">
        <w:rPr>
          <w:rFonts w:ascii="Times New Roman" w:hAnsi="Times New Roman" w:cs="Times New Roman"/>
          <w:sz w:val="24"/>
          <w:szCs w:val="24"/>
        </w:rPr>
        <w:t>Urso</w:t>
      </w:r>
      <w:proofErr w:type="spellEnd"/>
      <w:r w:rsidRPr="002E3137">
        <w:rPr>
          <w:rFonts w:ascii="Times New Roman" w:hAnsi="Times New Roman" w:cs="Times New Roman"/>
          <w:sz w:val="24"/>
          <w:szCs w:val="24"/>
        </w:rPr>
        <w:t xml:space="preserve"> Summer Student Program in PSP Research is designed to support students conducting summer research projects focused on PSP. The program seeks to encourage </w:t>
      </w:r>
      <w:proofErr w:type="gramStart"/>
      <w:r w:rsidRPr="002E3137">
        <w:rPr>
          <w:rFonts w:ascii="Times New Roman" w:hAnsi="Times New Roman" w:cs="Times New Roman"/>
          <w:sz w:val="24"/>
          <w:szCs w:val="24"/>
        </w:rPr>
        <w:t>students</w:t>
      </w:r>
      <w:proofErr w:type="gramEnd"/>
      <w:r w:rsidRPr="002E3137">
        <w:rPr>
          <w:rFonts w:ascii="Times New Roman" w:hAnsi="Times New Roman" w:cs="Times New Roman"/>
          <w:sz w:val="24"/>
          <w:szCs w:val="24"/>
        </w:rPr>
        <w:t xml:space="preserve"> at all postsecondary levels to pursue research in this field in the hope that they make PSP a long-term area of research interest. Research may be in basic, translational, clinical, or epidemiological aspects of PSP and must be performed under the supervision of a faculty mentor with expertise in the field.</w:t>
      </w:r>
      <w:r>
        <w:rPr>
          <w:rFonts w:ascii="Times New Roman" w:hAnsi="Times New Roman" w:cs="Times New Roman"/>
          <w:b/>
          <w:sz w:val="24"/>
          <w:szCs w:val="24"/>
        </w:rPr>
        <w:t xml:space="preserve"> </w:t>
      </w:r>
      <w:r w:rsidRPr="002E3137">
        <w:rPr>
          <w:rFonts w:ascii="Times New Roman" w:hAnsi="Times New Roman" w:cs="Times New Roman"/>
          <w:sz w:val="24"/>
          <w:szCs w:val="24"/>
        </w:rPr>
        <w:t xml:space="preserve">The maximum award is $3,000. Funds may be budgeted to cover the applicant’s stipend and research related expenses. Awardees will present the results of their research at the annual </w:t>
      </w:r>
      <w:proofErr w:type="spellStart"/>
      <w:r w:rsidRPr="002E3137">
        <w:rPr>
          <w:rFonts w:ascii="Times New Roman" w:hAnsi="Times New Roman" w:cs="Times New Roman"/>
          <w:sz w:val="24"/>
          <w:szCs w:val="24"/>
        </w:rPr>
        <w:t>CurePSP</w:t>
      </w:r>
      <w:proofErr w:type="spellEnd"/>
      <w:r w:rsidRPr="002E3137">
        <w:rPr>
          <w:rFonts w:ascii="Times New Roman" w:hAnsi="Times New Roman" w:cs="Times New Roman"/>
          <w:sz w:val="24"/>
          <w:szCs w:val="24"/>
        </w:rPr>
        <w:t xml:space="preserve"> Research Symposium in the fall (typically mid-November) following the completion of their summer project. </w:t>
      </w:r>
      <w:proofErr w:type="spellStart"/>
      <w:r w:rsidRPr="002E3137">
        <w:rPr>
          <w:rFonts w:ascii="Times New Roman" w:hAnsi="Times New Roman" w:cs="Times New Roman"/>
          <w:sz w:val="24"/>
          <w:szCs w:val="24"/>
        </w:rPr>
        <w:t>CurePSP</w:t>
      </w:r>
      <w:proofErr w:type="spellEnd"/>
      <w:r w:rsidRPr="002E3137">
        <w:rPr>
          <w:rFonts w:ascii="Times New Roman" w:hAnsi="Times New Roman" w:cs="Times New Roman"/>
          <w:sz w:val="24"/>
          <w:szCs w:val="24"/>
        </w:rPr>
        <w:t xml:space="preserve"> will provide awardees travel and lodging expenses for the symposium.</w:t>
      </w:r>
      <w:r>
        <w:rPr>
          <w:rFonts w:ascii="Times New Roman" w:hAnsi="Times New Roman" w:cs="Times New Roman"/>
          <w:sz w:val="24"/>
          <w:szCs w:val="24"/>
        </w:rPr>
        <w:t xml:space="preserve"> </w:t>
      </w:r>
      <w:r w:rsidRPr="002E3137">
        <w:rPr>
          <w:rFonts w:ascii="Times New Roman" w:hAnsi="Times New Roman" w:cs="Times New Roman"/>
          <w:sz w:val="24"/>
          <w:szCs w:val="24"/>
        </w:rPr>
        <w:t>Undergraduate, graduate, and medical students are eligible to apply (residents, clinical fellows, and postdoctoral fellows are not).</w:t>
      </w:r>
      <w:r>
        <w:rPr>
          <w:rFonts w:ascii="Times New Roman" w:hAnsi="Times New Roman" w:cs="Times New Roman"/>
          <w:b/>
          <w:sz w:val="24"/>
          <w:szCs w:val="24"/>
        </w:rPr>
        <w:t xml:space="preserve"> </w:t>
      </w:r>
      <w:r w:rsidRPr="002E3137">
        <w:rPr>
          <w:rFonts w:ascii="Times New Roman" w:hAnsi="Times New Roman" w:cs="Times New Roman"/>
          <w:sz w:val="24"/>
          <w:szCs w:val="24"/>
        </w:rPr>
        <w:t xml:space="preserve">See the </w:t>
      </w:r>
      <w:proofErr w:type="spellStart"/>
      <w:r w:rsidRPr="002E3137">
        <w:rPr>
          <w:rFonts w:ascii="Times New Roman" w:hAnsi="Times New Roman" w:cs="Times New Roman"/>
          <w:sz w:val="24"/>
          <w:szCs w:val="24"/>
        </w:rPr>
        <w:t>CurePSP</w:t>
      </w:r>
      <w:proofErr w:type="spellEnd"/>
      <w:r w:rsidRPr="002E3137">
        <w:rPr>
          <w:rFonts w:ascii="Times New Roman" w:hAnsi="Times New Roman" w:cs="Times New Roman"/>
          <w:sz w:val="24"/>
          <w:szCs w:val="24"/>
        </w:rPr>
        <w:t xml:space="preserve"> website for complete program guidelines and application procedures.</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JANUARY 31, 2018</w:t>
      </w:r>
      <w:r>
        <w:rPr>
          <w:rFonts w:ascii="Times New Roman" w:hAnsi="Times New Roman" w:cs="Times New Roman"/>
          <w:b/>
          <w:sz w:val="24"/>
          <w:szCs w:val="24"/>
        </w:rPr>
        <w:br/>
      </w:r>
      <w:hyperlink r:id="rId44" w:history="1">
        <w:r w:rsidRPr="002E3137">
          <w:rPr>
            <w:rStyle w:val="Hyperlink"/>
            <w:rFonts w:ascii="Times New Roman" w:hAnsi="Times New Roman" w:cs="Times New Roman"/>
            <w:sz w:val="24"/>
            <w:szCs w:val="24"/>
          </w:rPr>
          <w:t>https://www.psp.org/iwanttolearn/student-fellowships/</w:t>
        </w:r>
      </w:hyperlink>
      <w:r w:rsidRPr="002E3137">
        <w:rPr>
          <w:rFonts w:ascii="Times New Roman" w:hAnsi="Times New Roman" w:cs="Times New Roman"/>
          <w:sz w:val="24"/>
          <w:szCs w:val="24"/>
        </w:rPr>
        <w:t xml:space="preserve"> </w:t>
      </w:r>
    </w:p>
    <w:p w:rsidR="00284BDF" w:rsidRPr="00EE15F1" w:rsidRDefault="00BE4919" w:rsidP="00EE15F1">
      <w:pPr>
        <w:spacing w:after="144" w:line="240" w:lineRule="auto"/>
        <w:outlineLvl w:val="0"/>
        <w:rPr>
          <w:rFonts w:ascii="Times New Roman" w:hAnsi="Times New Roman" w:cs="Times New Roman"/>
          <w:b/>
          <w:color w:val="FF0000"/>
          <w:sz w:val="24"/>
          <w:szCs w:val="24"/>
          <w:u w:val="single"/>
        </w:rPr>
      </w:pPr>
      <w:r w:rsidRPr="00F32D06">
        <w:rPr>
          <w:rFonts w:ascii="Times New Roman" w:hAnsi="Times New Roman" w:cs="Times New Roman"/>
          <w:b/>
          <w:color w:val="FF0000"/>
          <w:sz w:val="24"/>
          <w:szCs w:val="24"/>
          <w:u w:val="single"/>
        </w:rPr>
        <w:t>AWARDS</w:t>
      </w:r>
      <w:r w:rsidR="00EE15F1">
        <w:rPr>
          <w:rFonts w:ascii="Times New Roman" w:hAnsi="Times New Roman" w:cs="Times New Roman"/>
          <w:b/>
          <w:color w:val="FF0000"/>
          <w:sz w:val="24"/>
          <w:szCs w:val="24"/>
          <w:u w:val="single"/>
        </w:rPr>
        <w:br/>
      </w:r>
      <w:r w:rsidR="00284BDF" w:rsidRPr="00152FD5">
        <w:rPr>
          <w:rFonts w:ascii="Times New Roman" w:hAnsi="Times New Roman" w:cs="Times New Roman"/>
          <w:b/>
          <w:sz w:val="24"/>
          <w:szCs w:val="24"/>
        </w:rPr>
        <w:t xml:space="preserve">AAAS Seeks Nominations for 2017 Early Career Award for Public Engagement </w:t>
      </w:r>
      <w:proofErr w:type="gramStart"/>
      <w:r w:rsidR="00284BDF" w:rsidRPr="00152FD5">
        <w:rPr>
          <w:rFonts w:ascii="Times New Roman" w:hAnsi="Times New Roman" w:cs="Times New Roman"/>
          <w:b/>
          <w:sz w:val="24"/>
          <w:szCs w:val="24"/>
        </w:rPr>
        <w:t>With</w:t>
      </w:r>
      <w:proofErr w:type="gramEnd"/>
      <w:r w:rsidR="00284BDF" w:rsidRPr="00152FD5">
        <w:rPr>
          <w:rFonts w:ascii="Times New Roman" w:hAnsi="Times New Roman" w:cs="Times New Roman"/>
          <w:b/>
          <w:sz w:val="24"/>
          <w:szCs w:val="24"/>
        </w:rPr>
        <w:t xml:space="preserve"> Science</w:t>
      </w:r>
      <w:r w:rsidR="00284BDF">
        <w:rPr>
          <w:rFonts w:ascii="Times New Roman" w:hAnsi="Times New Roman" w:cs="Times New Roman"/>
          <w:b/>
          <w:sz w:val="24"/>
          <w:szCs w:val="24"/>
        </w:rPr>
        <w:br/>
      </w:r>
      <w:r w:rsidR="00284BDF" w:rsidRPr="00284BDF">
        <w:rPr>
          <w:rFonts w:ascii="Times New Roman" w:hAnsi="Times New Roman" w:cs="Times New Roman"/>
          <w:sz w:val="24"/>
          <w:szCs w:val="24"/>
        </w:rPr>
        <w:t>Established by the </w:t>
      </w:r>
      <w:hyperlink r:id="rId45" w:tgtFrame="_self" w:history="1">
        <w:r w:rsidR="00284BDF" w:rsidRPr="00284BDF">
          <w:rPr>
            <w:rStyle w:val="Hyperlink"/>
            <w:rFonts w:ascii="Times New Roman" w:hAnsi="Times New Roman" w:cs="Times New Roman"/>
            <w:color w:val="auto"/>
            <w:sz w:val="24"/>
            <w:szCs w:val="24"/>
            <w:u w:val="none"/>
          </w:rPr>
          <w:t>American Association for the Advancement of Science</w:t>
        </w:r>
      </w:hyperlink>
      <w:r w:rsidR="00284BDF" w:rsidRPr="00284BDF">
        <w:rPr>
          <w:rFonts w:ascii="Times New Roman" w:hAnsi="Times New Roman" w:cs="Times New Roman"/>
          <w:sz w:val="24"/>
          <w:szCs w:val="24"/>
        </w:rPr>
        <w:t> in 2010</w:t>
      </w:r>
      <w:r w:rsidR="00284BDF" w:rsidRPr="002E3137">
        <w:rPr>
          <w:rFonts w:ascii="Times New Roman" w:hAnsi="Times New Roman" w:cs="Times New Roman"/>
          <w:sz w:val="24"/>
          <w:szCs w:val="24"/>
        </w:rPr>
        <w:t>, the annual Early Career Award for Public Engagement with Science recognizes early-career scientists and engineers who demonstrate excellence in their contribution to public engagement with science activities.</w:t>
      </w:r>
      <w:r w:rsidR="00284BDF">
        <w:rPr>
          <w:rFonts w:ascii="Times New Roman" w:hAnsi="Times New Roman" w:cs="Times New Roman"/>
          <w:b/>
          <w:sz w:val="24"/>
          <w:szCs w:val="24"/>
        </w:rPr>
        <w:t xml:space="preserve"> </w:t>
      </w:r>
      <w:r w:rsidR="00284BDF" w:rsidRPr="002E3137">
        <w:rPr>
          <w:rFonts w:ascii="Times New Roman" w:hAnsi="Times New Roman" w:cs="Times New Roman"/>
          <w:sz w:val="24"/>
          <w:szCs w:val="24"/>
        </w:rPr>
        <w:t>For the purposes of the award, public engagement activities are defined as an individual’s active participation in efforts to engage with the public on science- and technology-related issues and promote meaningful dialogue between science and society. Examples of public engagement activities include informal science education, public outreach, public policy, and/or science communication activities such as mass media, public dialogue, radio, TV and film, science cafés, science exhibits, science fairs, and social and online media.</w:t>
      </w:r>
      <w:r w:rsidR="00284BDF">
        <w:rPr>
          <w:rFonts w:ascii="Times New Roman" w:hAnsi="Times New Roman" w:cs="Times New Roman"/>
          <w:b/>
          <w:sz w:val="24"/>
          <w:szCs w:val="24"/>
        </w:rPr>
        <w:t xml:space="preserve"> </w:t>
      </w:r>
      <w:r w:rsidR="00284BDF" w:rsidRPr="002E3137">
        <w:rPr>
          <w:rFonts w:ascii="Times New Roman" w:hAnsi="Times New Roman" w:cs="Times New Roman"/>
          <w:sz w:val="24"/>
          <w:szCs w:val="24"/>
        </w:rPr>
        <w:t>A $5,000 prize, commemorative plaque, complimentary registration to the AAAS annual meeting, and reimbursement for reasonable hotel and travel expenses to attend the annual meeting, where he/she will receive the prize, are given to the recipient.</w:t>
      </w:r>
      <w:r w:rsidR="00284BDF">
        <w:rPr>
          <w:rFonts w:ascii="Times New Roman" w:hAnsi="Times New Roman" w:cs="Times New Roman"/>
          <w:b/>
          <w:sz w:val="24"/>
          <w:szCs w:val="24"/>
        </w:rPr>
        <w:t xml:space="preserve"> </w:t>
      </w:r>
      <w:r w:rsidR="00284BDF" w:rsidRPr="00284BDF">
        <w:rPr>
          <w:rFonts w:ascii="Times New Roman" w:hAnsi="Times New Roman" w:cs="Times New Roman"/>
          <w:sz w:val="24"/>
          <w:szCs w:val="24"/>
          <w:highlight w:val="yellow"/>
        </w:rPr>
        <w:t>To be eligible, nominees must be an early-career scientist or engineer in academia, government, or industry actively conducting research in any scientific discipline (including the social sciences and medicine).</w:t>
      </w:r>
      <w:r w:rsidR="00284BDF" w:rsidRPr="002E3137">
        <w:rPr>
          <w:rFonts w:ascii="Times New Roman" w:hAnsi="Times New Roman" w:cs="Times New Roman"/>
          <w:sz w:val="24"/>
          <w:szCs w:val="24"/>
        </w:rPr>
        <w:t xml:space="preserve"> Groups or institutions will not be considered for the award. AAAS employees are ineligible.</w:t>
      </w:r>
      <w:r w:rsidR="00284BDF">
        <w:rPr>
          <w:rFonts w:ascii="Times New Roman" w:hAnsi="Times New Roman" w:cs="Times New Roman"/>
          <w:b/>
          <w:sz w:val="24"/>
          <w:szCs w:val="24"/>
        </w:rPr>
        <w:t xml:space="preserve"> </w:t>
      </w:r>
      <w:r w:rsidR="00284BDF" w:rsidRPr="002E3137">
        <w:rPr>
          <w:rFonts w:ascii="Times New Roman" w:hAnsi="Times New Roman" w:cs="Times New Roman"/>
          <w:sz w:val="24"/>
          <w:szCs w:val="24"/>
        </w:rPr>
        <w:t>See the AAAS website for complete program guidelines and nomination instructions, as well as information about previous award recipients.</w:t>
      </w:r>
      <w:r w:rsidR="00284BDF">
        <w:rPr>
          <w:rFonts w:ascii="Times New Roman" w:hAnsi="Times New Roman" w:cs="Times New Roman"/>
          <w:b/>
          <w:sz w:val="24"/>
          <w:szCs w:val="24"/>
        </w:rPr>
        <w:br/>
      </w:r>
      <w:r w:rsidR="00284BDF" w:rsidRPr="00152FD5">
        <w:rPr>
          <w:rFonts w:ascii="Times New Roman" w:hAnsi="Times New Roman" w:cs="Times New Roman"/>
          <w:b/>
          <w:color w:val="FF0000"/>
          <w:sz w:val="24"/>
          <w:szCs w:val="24"/>
        </w:rPr>
        <w:t>DEADLINE: AUGUST 15, 2017</w:t>
      </w:r>
      <w:r w:rsidR="00284BDF">
        <w:rPr>
          <w:rFonts w:ascii="Times New Roman" w:hAnsi="Times New Roman" w:cs="Times New Roman"/>
          <w:b/>
          <w:sz w:val="24"/>
          <w:szCs w:val="24"/>
        </w:rPr>
        <w:br/>
      </w:r>
      <w:hyperlink r:id="rId46" w:history="1">
        <w:r w:rsidR="00284BDF" w:rsidRPr="002E3137">
          <w:rPr>
            <w:rStyle w:val="Hyperlink"/>
            <w:rFonts w:ascii="Times New Roman" w:hAnsi="Times New Roman" w:cs="Times New Roman"/>
            <w:sz w:val="24"/>
            <w:szCs w:val="24"/>
          </w:rPr>
          <w:t>https://www.aaas.org/page/aaas-early-career-award-public-engagement-science</w:t>
        </w:r>
      </w:hyperlink>
      <w:r w:rsidR="00284BDF" w:rsidRPr="002E3137">
        <w:rPr>
          <w:rFonts w:ascii="Times New Roman" w:hAnsi="Times New Roman" w:cs="Times New Roman"/>
          <w:sz w:val="24"/>
          <w:szCs w:val="24"/>
        </w:rPr>
        <w:t xml:space="preserve"> </w:t>
      </w:r>
    </w:p>
    <w:p w:rsidR="00274615" w:rsidRPr="00152FD5" w:rsidRDefault="00274615" w:rsidP="00274615">
      <w:pPr>
        <w:rPr>
          <w:rFonts w:ascii="Times New Roman" w:hAnsi="Times New Roman" w:cs="Times New Roman"/>
          <w:b/>
          <w:sz w:val="24"/>
          <w:szCs w:val="24"/>
        </w:rPr>
      </w:pPr>
      <w:r>
        <w:rPr>
          <w:rFonts w:ascii="Times New Roman" w:hAnsi="Times New Roman" w:cs="Times New Roman"/>
          <w:b/>
          <w:sz w:val="24"/>
          <w:szCs w:val="24"/>
        </w:rPr>
        <w:t>A</w:t>
      </w:r>
      <w:r w:rsidRPr="00152FD5">
        <w:rPr>
          <w:rFonts w:ascii="Times New Roman" w:hAnsi="Times New Roman" w:cs="Times New Roman"/>
          <w:b/>
          <w:sz w:val="24"/>
          <w:szCs w:val="24"/>
        </w:rPr>
        <w:t xml:space="preserve">GA Foundation Invites Applications </w:t>
      </w:r>
      <w:proofErr w:type="spellStart"/>
      <w:r w:rsidRPr="00152FD5">
        <w:rPr>
          <w:rFonts w:ascii="Times New Roman" w:hAnsi="Times New Roman" w:cs="Times New Roman"/>
          <w:b/>
          <w:sz w:val="24"/>
          <w:szCs w:val="24"/>
        </w:rPr>
        <w:t>Funderburg</w:t>
      </w:r>
      <w:proofErr w:type="spellEnd"/>
      <w:r w:rsidRPr="00152FD5">
        <w:rPr>
          <w:rFonts w:ascii="Times New Roman" w:hAnsi="Times New Roman" w:cs="Times New Roman"/>
          <w:b/>
          <w:sz w:val="24"/>
          <w:szCs w:val="24"/>
        </w:rPr>
        <w:t xml:space="preserve"> Research Award in Gastric Cancer</w:t>
      </w:r>
      <w:r>
        <w:rPr>
          <w:b/>
          <w:szCs w:val="24"/>
        </w:rPr>
        <w:br/>
      </w:r>
      <w:r w:rsidRPr="002E3137">
        <w:rPr>
          <w:rFonts w:ascii="Times New Roman" w:hAnsi="Times New Roman" w:cs="Times New Roman"/>
          <w:sz w:val="24"/>
          <w:szCs w:val="24"/>
        </w:rPr>
        <w:t>The </w:t>
      </w:r>
      <w:hyperlink r:id="rId47" w:tgtFrame="_self" w:history="1">
        <w:r w:rsidRPr="00152FD5">
          <w:rPr>
            <w:rStyle w:val="Hyperlink"/>
            <w:rFonts w:ascii="Times New Roman" w:hAnsi="Times New Roman" w:cs="Times New Roman"/>
            <w:color w:val="auto"/>
            <w:sz w:val="24"/>
            <w:szCs w:val="24"/>
            <w:u w:val="none"/>
          </w:rPr>
          <w:t>AGA Foundation</w:t>
        </w:r>
      </w:hyperlink>
      <w:r w:rsidRPr="00152FD5">
        <w:rPr>
          <w:rFonts w:ascii="Times New Roman" w:hAnsi="Times New Roman" w:cs="Times New Roman"/>
          <w:sz w:val="24"/>
          <w:szCs w:val="24"/>
        </w:rPr>
        <w:t>, the philanthropic arm of the </w:t>
      </w:r>
      <w:hyperlink r:id="rId48" w:tgtFrame="_self" w:history="1">
        <w:r w:rsidRPr="00152FD5">
          <w:rPr>
            <w:rStyle w:val="Hyperlink"/>
            <w:rFonts w:ascii="Times New Roman" w:hAnsi="Times New Roman" w:cs="Times New Roman"/>
            <w:color w:val="auto"/>
            <w:sz w:val="24"/>
            <w:szCs w:val="24"/>
            <w:u w:val="none"/>
          </w:rPr>
          <w:t>American Gastroenterological Association</w:t>
        </w:r>
      </w:hyperlink>
      <w:r w:rsidRPr="00152FD5">
        <w:rPr>
          <w:rFonts w:ascii="Times New Roman" w:hAnsi="Times New Roman" w:cs="Times New Roman"/>
          <w:sz w:val="24"/>
          <w:szCs w:val="24"/>
        </w:rPr>
        <w:t>, is inviting applications for the 201</w:t>
      </w:r>
      <w:r w:rsidRPr="00284BDF">
        <w:rPr>
          <w:rFonts w:ascii="Times New Roman" w:hAnsi="Times New Roman" w:cs="Times New Roman"/>
          <w:sz w:val="24"/>
          <w:szCs w:val="24"/>
        </w:rPr>
        <w:t>7</w:t>
      </w:r>
      <w:r w:rsidRPr="00152FD5">
        <w:rPr>
          <w:rFonts w:ascii="Times New Roman" w:hAnsi="Times New Roman" w:cs="Times New Roman"/>
          <w:sz w:val="24"/>
          <w:szCs w:val="24"/>
        </w:rPr>
        <w:t xml:space="preserve"> </w:t>
      </w:r>
      <w:proofErr w:type="spellStart"/>
      <w:r w:rsidRPr="00152FD5">
        <w:rPr>
          <w:rFonts w:ascii="Times New Roman" w:hAnsi="Times New Roman" w:cs="Times New Roman"/>
          <w:sz w:val="24"/>
          <w:szCs w:val="24"/>
        </w:rPr>
        <w:t>Funderburg</w:t>
      </w:r>
      <w:proofErr w:type="spellEnd"/>
      <w:r w:rsidRPr="00152FD5">
        <w:rPr>
          <w:rFonts w:ascii="Times New Roman" w:hAnsi="Times New Roman" w:cs="Times New Roman"/>
          <w:sz w:val="24"/>
          <w:szCs w:val="24"/>
        </w:rPr>
        <w:t xml:space="preserve"> Research Award in Gastric Cancer.</w:t>
      </w:r>
      <w:r>
        <w:rPr>
          <w:b/>
          <w:szCs w:val="24"/>
        </w:rPr>
        <w:t xml:space="preserve"> </w:t>
      </w:r>
      <w:r w:rsidRPr="00152FD5">
        <w:rPr>
          <w:rFonts w:ascii="Times New Roman" w:hAnsi="Times New Roman" w:cs="Times New Roman"/>
          <w:sz w:val="24"/>
          <w:szCs w:val="24"/>
        </w:rPr>
        <w:t xml:space="preserve">Sponsored by the R. Robert and Sally D. </w:t>
      </w:r>
      <w:proofErr w:type="spellStart"/>
      <w:r w:rsidRPr="00152FD5">
        <w:rPr>
          <w:rFonts w:ascii="Times New Roman" w:hAnsi="Times New Roman" w:cs="Times New Roman"/>
          <w:sz w:val="24"/>
          <w:szCs w:val="24"/>
        </w:rPr>
        <w:t>Funderburg</w:t>
      </w:r>
      <w:proofErr w:type="spellEnd"/>
      <w:r w:rsidRPr="00152FD5">
        <w:rPr>
          <w:rFonts w:ascii="Times New Roman" w:hAnsi="Times New Roman" w:cs="Times New Roman"/>
          <w:sz w:val="24"/>
          <w:szCs w:val="24"/>
        </w:rPr>
        <w:t xml:space="preserve"> Charitable Trust, the annual award is designed to support an established </w:t>
      </w:r>
      <w:r w:rsidRPr="002E3137">
        <w:rPr>
          <w:rFonts w:ascii="Times New Roman" w:hAnsi="Times New Roman" w:cs="Times New Roman"/>
          <w:sz w:val="24"/>
          <w:szCs w:val="24"/>
        </w:rPr>
        <w:t>investigator whose research has the potential to enhance the fundamental understanding of gastric cancer pathobiology and ultimately lead to the prevention of or a cure for the disease. The recipient will be selected based on novelty, feasibility, and significance of his/her proposal.</w:t>
      </w:r>
      <w:r>
        <w:rPr>
          <w:b/>
          <w:szCs w:val="24"/>
        </w:rPr>
        <w:t xml:space="preserve"> </w:t>
      </w:r>
      <w:r>
        <w:rPr>
          <w:rFonts w:ascii="Times New Roman" w:hAnsi="Times New Roman" w:cs="Times New Roman"/>
          <w:sz w:val="24"/>
          <w:szCs w:val="24"/>
        </w:rPr>
        <w:t>A single grant of up</w:t>
      </w:r>
      <w:r w:rsidRPr="002E3137">
        <w:rPr>
          <w:rFonts w:ascii="Times New Roman" w:hAnsi="Times New Roman" w:cs="Times New Roman"/>
          <w:sz w:val="24"/>
          <w:szCs w:val="24"/>
        </w:rPr>
        <w:t xml:space="preserve"> to $100,000 over two years will be awarded to an established investigator working on novel approaches in gastric cancer research, including the fields of gastric mucosal cell biology, regeneration and regulation of cell growth (not as it relates to peptic ulcer disease or repair), inflammation (including Helicobacter pylori) as precancerous lesions, genetics of gastric carcinoma, oncogenes in gastric epithelial malignancies, epidemiology of gastric cancer, etiology of gastric epithelial malignancies, or clinical research with respect to the diagnosis or treatment of gastric carcinoma.</w:t>
      </w:r>
      <w:r>
        <w:rPr>
          <w:b/>
          <w:szCs w:val="24"/>
        </w:rPr>
        <w:t xml:space="preserve"> </w:t>
      </w:r>
      <w:r w:rsidRPr="00BE5636">
        <w:rPr>
          <w:rFonts w:ascii="Times New Roman" w:hAnsi="Times New Roman" w:cs="Times New Roman"/>
          <w:sz w:val="24"/>
          <w:szCs w:val="24"/>
          <w:highlight w:val="yellow"/>
        </w:rPr>
        <w:t>To be eligible, applicants must hold a full-time faculty position at an accredited institution in North America and be established as an independent investigator in the field of gastric biology. AGA membership is required at the time of application submission, and women and minority investigators are strongly encouraged to apply.</w:t>
      </w:r>
      <w:r>
        <w:rPr>
          <w:b/>
          <w:szCs w:val="24"/>
        </w:rPr>
        <w:t xml:space="preserve"> </w:t>
      </w:r>
      <w:r w:rsidRPr="002E3137">
        <w:rPr>
          <w:rFonts w:ascii="Times New Roman" w:hAnsi="Times New Roman" w:cs="Times New Roman"/>
          <w:sz w:val="24"/>
          <w:szCs w:val="24"/>
        </w:rPr>
        <w:t>See the AGA Foundation website for complete program guidelines and application information.</w:t>
      </w:r>
      <w:r>
        <w:rPr>
          <w:b/>
          <w:szCs w:val="24"/>
        </w:rPr>
        <w:br/>
      </w:r>
      <w:r w:rsidRPr="00152FD5">
        <w:rPr>
          <w:rFonts w:ascii="Times New Roman" w:hAnsi="Times New Roman" w:cs="Times New Roman"/>
          <w:b/>
          <w:color w:val="FF0000"/>
          <w:sz w:val="24"/>
          <w:szCs w:val="24"/>
        </w:rPr>
        <w:t>DEADLINE: AUGUST 4, 2017</w:t>
      </w:r>
      <w:r>
        <w:rPr>
          <w:b/>
          <w:szCs w:val="24"/>
        </w:rPr>
        <w:br/>
      </w:r>
      <w:hyperlink r:id="rId49" w:history="1">
        <w:r w:rsidRPr="002E3137">
          <w:rPr>
            <w:rStyle w:val="Hyperlink"/>
            <w:rFonts w:ascii="Times New Roman" w:hAnsi="Times New Roman" w:cs="Times New Roman"/>
            <w:sz w:val="24"/>
            <w:szCs w:val="24"/>
          </w:rPr>
          <w:t>http://www.gastro.org/grants/aga-r-robert-sally-funderburg-research-award-in-gastric-cancer</w:t>
        </w:r>
      </w:hyperlink>
      <w:r w:rsidRPr="002E3137">
        <w:rPr>
          <w:rFonts w:ascii="Times New Roman" w:hAnsi="Times New Roman" w:cs="Times New Roman"/>
          <w:sz w:val="24"/>
          <w:szCs w:val="24"/>
        </w:rPr>
        <w:t xml:space="preserve"> </w:t>
      </w:r>
    </w:p>
    <w:p w:rsidR="0032700B" w:rsidRPr="00EE15F1" w:rsidRDefault="00A305F7" w:rsidP="00BE4919">
      <w:pPr>
        <w:rPr>
          <w:rFonts w:ascii="Times New Roman" w:hAnsi="Times New Roman" w:cs="Times New Roman"/>
          <w:b/>
          <w:sz w:val="24"/>
          <w:szCs w:val="24"/>
        </w:rPr>
      </w:pPr>
      <w:r w:rsidRPr="00152FD5">
        <w:rPr>
          <w:rFonts w:ascii="Times New Roman" w:hAnsi="Times New Roman" w:cs="Times New Roman"/>
          <w:b/>
          <w:sz w:val="24"/>
          <w:szCs w:val="24"/>
        </w:rPr>
        <w:t>Nominations Invited for 2017 I Love My Librarian Award</w:t>
      </w:r>
      <w:r>
        <w:rPr>
          <w:b/>
          <w:szCs w:val="24"/>
        </w:rPr>
        <w:br/>
      </w:r>
      <w:r w:rsidRPr="002E3137">
        <w:rPr>
          <w:rFonts w:ascii="Times New Roman" w:hAnsi="Times New Roman" w:cs="Times New Roman"/>
          <w:sz w:val="24"/>
          <w:szCs w:val="24"/>
        </w:rPr>
        <w:t xml:space="preserve">The I Love My Librarian Award encourages library users in the United States to recognize the accomplishments of exceptional public, school, and college librarians. Administered by </w:t>
      </w:r>
      <w:r w:rsidRPr="002651A9">
        <w:rPr>
          <w:rFonts w:ascii="Times New Roman" w:hAnsi="Times New Roman" w:cs="Times New Roman"/>
          <w:sz w:val="24"/>
          <w:szCs w:val="24"/>
        </w:rPr>
        <w:t>the </w:t>
      </w:r>
      <w:hyperlink r:id="rId50" w:tgtFrame="_self" w:history="1">
        <w:r w:rsidRPr="002651A9">
          <w:rPr>
            <w:rStyle w:val="Hyperlink"/>
            <w:rFonts w:ascii="Times New Roman" w:hAnsi="Times New Roman" w:cs="Times New Roman"/>
            <w:color w:val="auto"/>
            <w:sz w:val="24"/>
            <w:szCs w:val="24"/>
            <w:u w:val="none"/>
          </w:rPr>
          <w:t>American Library Association</w:t>
        </w:r>
      </w:hyperlink>
      <w:r w:rsidRPr="002651A9">
        <w:rPr>
          <w:rFonts w:ascii="Times New Roman" w:hAnsi="Times New Roman" w:cs="Times New Roman"/>
          <w:sz w:val="24"/>
          <w:szCs w:val="24"/>
        </w:rPr>
        <w:t>, the program seeks nominations that describe how a librarian is improving the lives of people in a school, campus, or community.</w:t>
      </w:r>
      <w:r>
        <w:rPr>
          <w:b/>
          <w:szCs w:val="24"/>
        </w:rPr>
        <w:t xml:space="preserve"> </w:t>
      </w:r>
      <w:r w:rsidRPr="002651A9">
        <w:rPr>
          <w:rFonts w:ascii="Times New Roman" w:hAnsi="Times New Roman" w:cs="Times New Roman"/>
          <w:sz w:val="24"/>
          <w:szCs w:val="24"/>
        </w:rPr>
        <w:t>Up to ten winners will be selected to receive a $5,000 cash award, a plaque, and $500 travel stipend to attend the awards reception in New York City.</w:t>
      </w:r>
      <w:r>
        <w:rPr>
          <w:b/>
          <w:szCs w:val="24"/>
        </w:rPr>
        <w:t xml:space="preserve"> </w:t>
      </w:r>
      <w:r w:rsidRPr="00BE5636">
        <w:rPr>
          <w:rFonts w:ascii="Times New Roman" w:hAnsi="Times New Roman" w:cs="Times New Roman"/>
          <w:sz w:val="24"/>
          <w:szCs w:val="24"/>
          <w:highlight w:val="yellow"/>
        </w:rPr>
        <w:t>Nominees must be a librarian with a master's degree from an ALA-accredited program in library and information studies or a master's degree with a specialty in school library media from an educational unit accredited by the </w:t>
      </w:r>
      <w:hyperlink r:id="rId51" w:tgtFrame="_self" w:history="1">
        <w:r w:rsidRPr="00BE5636">
          <w:rPr>
            <w:rStyle w:val="Hyperlink"/>
            <w:rFonts w:ascii="Times New Roman" w:hAnsi="Times New Roman" w:cs="Times New Roman"/>
            <w:color w:val="auto"/>
            <w:sz w:val="24"/>
            <w:szCs w:val="24"/>
            <w:highlight w:val="yellow"/>
            <w:u w:val="none"/>
          </w:rPr>
          <w:t>National Council for the Accreditation of Teacher Education</w:t>
        </w:r>
      </w:hyperlink>
      <w:r w:rsidRPr="00BE5636">
        <w:rPr>
          <w:rFonts w:ascii="Times New Roman" w:hAnsi="Times New Roman" w:cs="Times New Roman"/>
          <w:sz w:val="24"/>
          <w:szCs w:val="24"/>
          <w:highlight w:val="yellow"/>
        </w:rPr>
        <w:t>. Nominees also must currently be working in the U.S. in a public library, in a library at an accredited two- or four-year college or university, or at an accredited K-12 school.</w:t>
      </w:r>
      <w:r>
        <w:rPr>
          <w:b/>
          <w:szCs w:val="24"/>
        </w:rPr>
        <w:t xml:space="preserve"> </w:t>
      </w:r>
      <w:r w:rsidRPr="002651A9">
        <w:rPr>
          <w:rFonts w:ascii="Times New Roman" w:hAnsi="Times New Roman" w:cs="Times New Roman"/>
          <w:sz w:val="24"/>
          <w:szCs w:val="24"/>
        </w:rPr>
        <w:t>Nominators of public librarians must be public library users. Nomi</w:t>
      </w:r>
      <w:r w:rsidRPr="002E3137">
        <w:rPr>
          <w:rFonts w:ascii="Times New Roman" w:hAnsi="Times New Roman" w:cs="Times New Roman"/>
          <w:sz w:val="24"/>
          <w:szCs w:val="24"/>
        </w:rPr>
        <w:t>nators of librarians in college, community college, or university libraries must be users of those libraries (e.g., students, faculty, or staff members). Nominators of school library media specialists must be library users (e.g., students, teachers, school administrators or staff members, or parents or caregivers of children at schools where the school library media specialist works).</w:t>
      </w:r>
      <w:r>
        <w:rPr>
          <w:b/>
          <w:szCs w:val="24"/>
        </w:rPr>
        <w:t xml:space="preserve"> S</w:t>
      </w:r>
      <w:r w:rsidRPr="002E3137">
        <w:rPr>
          <w:rFonts w:ascii="Times New Roman" w:hAnsi="Times New Roman" w:cs="Times New Roman"/>
          <w:sz w:val="24"/>
          <w:szCs w:val="24"/>
        </w:rPr>
        <w:t>ee the awards program website for complete program guidelines and nomination procedures.</w:t>
      </w:r>
      <w:r>
        <w:rPr>
          <w:b/>
          <w:szCs w:val="24"/>
        </w:rPr>
        <w:br/>
      </w:r>
      <w:r w:rsidRPr="00152FD5">
        <w:rPr>
          <w:rFonts w:ascii="Times New Roman" w:hAnsi="Times New Roman" w:cs="Times New Roman"/>
          <w:b/>
          <w:color w:val="FF0000"/>
          <w:sz w:val="24"/>
          <w:szCs w:val="24"/>
        </w:rPr>
        <w:t>DEADLINE: SEPTEMBER 18, 2017</w:t>
      </w:r>
      <w:r>
        <w:rPr>
          <w:b/>
          <w:szCs w:val="24"/>
        </w:rPr>
        <w:br/>
      </w:r>
      <w:hyperlink r:id="rId52" w:history="1">
        <w:r w:rsidRPr="002E3137">
          <w:rPr>
            <w:rStyle w:val="Hyperlink"/>
            <w:rFonts w:ascii="Times New Roman" w:hAnsi="Times New Roman" w:cs="Times New Roman"/>
            <w:sz w:val="24"/>
            <w:szCs w:val="24"/>
          </w:rPr>
          <w:t>http://www.ilovelibraries.org/lovemylibrarian</w:t>
        </w:r>
      </w:hyperlink>
      <w:r w:rsidRPr="002E3137">
        <w:rPr>
          <w:rFonts w:ascii="Times New Roman" w:hAnsi="Times New Roman" w:cs="Times New Roman"/>
          <w:sz w:val="24"/>
          <w:szCs w:val="24"/>
        </w:rPr>
        <w:t xml:space="preserve"> </w:t>
      </w:r>
    </w:p>
    <w:p w:rsidR="00BA2146" w:rsidRPr="00EE15F1" w:rsidRDefault="00BE4919" w:rsidP="00BA2146">
      <w:pPr>
        <w:rPr>
          <w:rFonts w:ascii="Times New Roman" w:hAnsi="Times New Roman" w:cs="Times New Roman"/>
          <w:b/>
          <w:color w:val="FF0000"/>
          <w:sz w:val="24"/>
          <w:szCs w:val="24"/>
          <w:u w:val="single"/>
        </w:rPr>
      </w:pPr>
      <w:r w:rsidRPr="00F32D06">
        <w:rPr>
          <w:rFonts w:ascii="Times New Roman" w:hAnsi="Times New Roman" w:cs="Times New Roman"/>
          <w:b/>
          <w:color w:val="FF0000"/>
          <w:sz w:val="24"/>
          <w:szCs w:val="24"/>
          <w:u w:val="single"/>
        </w:rPr>
        <w:t>COMMUNITY</w:t>
      </w:r>
      <w:r w:rsidR="00EE15F1">
        <w:rPr>
          <w:rFonts w:ascii="Times New Roman" w:hAnsi="Times New Roman" w:cs="Times New Roman"/>
          <w:b/>
          <w:color w:val="FF0000"/>
          <w:sz w:val="24"/>
          <w:szCs w:val="24"/>
          <w:u w:val="single"/>
        </w:rPr>
        <w:br/>
      </w:r>
      <w:r w:rsidR="00BA2146" w:rsidRPr="00152FD5">
        <w:rPr>
          <w:rFonts w:ascii="Times New Roman" w:hAnsi="Times New Roman" w:cs="Times New Roman"/>
          <w:b/>
          <w:sz w:val="24"/>
          <w:szCs w:val="24"/>
        </w:rPr>
        <w:t>Are You the Ruler of Your Network? Find New Ways to Use Network Monitor and Win!</w:t>
      </w:r>
      <w:r w:rsidR="00BA2146">
        <w:rPr>
          <w:rFonts w:ascii="Times New Roman" w:hAnsi="Times New Roman" w:cs="Times New Roman"/>
          <w:b/>
          <w:sz w:val="24"/>
          <w:szCs w:val="24"/>
        </w:rPr>
        <w:br/>
      </w:r>
      <w:r w:rsidR="00BA2146" w:rsidRPr="002E3137">
        <w:rPr>
          <w:rFonts w:ascii="Times New Roman" w:hAnsi="Times New Roman" w:cs="Times New Roman"/>
          <w:sz w:val="24"/>
          <w:szCs w:val="24"/>
        </w:rPr>
        <w:t>Firewalls, intrusion detection, anti-malware and endpoint protection all do a great job of looking at a particular system or service or point in time.</w:t>
      </w:r>
      <w:r w:rsidR="00BA2146">
        <w:rPr>
          <w:rFonts w:ascii="Times New Roman" w:hAnsi="Times New Roman" w:cs="Times New Roman"/>
          <w:b/>
          <w:sz w:val="24"/>
          <w:szCs w:val="24"/>
        </w:rPr>
        <w:t xml:space="preserve"> </w:t>
      </w:r>
      <w:r w:rsidR="00BA2146" w:rsidRPr="002E3137">
        <w:rPr>
          <w:rFonts w:ascii="Times New Roman" w:hAnsi="Times New Roman" w:cs="Times New Roman"/>
          <w:sz w:val="24"/>
          <w:szCs w:val="24"/>
        </w:rPr>
        <w:t>But what happens “in between?” Unless you capture and analyze the network traffic, you have no visibility into the “between spaces” where compromise, lateral movement and exfiltration actually occur.</w:t>
      </w:r>
      <w:r w:rsidR="00BA2146">
        <w:rPr>
          <w:rFonts w:ascii="Times New Roman" w:hAnsi="Times New Roman" w:cs="Times New Roman"/>
          <w:b/>
          <w:sz w:val="24"/>
          <w:szCs w:val="24"/>
        </w:rPr>
        <w:t xml:space="preserve"> </w:t>
      </w:r>
      <w:proofErr w:type="spellStart"/>
      <w:r w:rsidR="00BA2146" w:rsidRPr="002E3137">
        <w:rPr>
          <w:rFonts w:ascii="Times New Roman" w:hAnsi="Times New Roman" w:cs="Times New Roman"/>
          <w:sz w:val="24"/>
          <w:szCs w:val="24"/>
        </w:rPr>
        <w:t>LogRhythm’s</w:t>
      </w:r>
      <w:proofErr w:type="spellEnd"/>
      <w:r w:rsidR="00BA2146" w:rsidRPr="002E3137">
        <w:rPr>
          <w:rFonts w:ascii="Times New Roman" w:hAnsi="Times New Roman" w:cs="Times New Roman"/>
          <w:sz w:val="24"/>
          <w:szCs w:val="24"/>
        </w:rPr>
        <w:t> </w:t>
      </w:r>
      <w:hyperlink r:id="rId53" w:tgtFrame="_blank" w:history="1">
        <w:r w:rsidR="00BA2146" w:rsidRPr="00274615">
          <w:rPr>
            <w:rStyle w:val="Hyperlink"/>
            <w:rFonts w:ascii="Times New Roman" w:hAnsi="Times New Roman" w:cs="Times New Roman"/>
            <w:color w:val="auto"/>
            <w:sz w:val="24"/>
            <w:szCs w:val="24"/>
            <w:u w:val="none"/>
          </w:rPr>
          <w:t>Network Monitor Freemium</w:t>
        </w:r>
      </w:hyperlink>
      <w:r w:rsidR="00BA2146" w:rsidRPr="00274615">
        <w:rPr>
          <w:rFonts w:ascii="Times New Roman" w:hAnsi="Times New Roman" w:cs="Times New Roman"/>
          <w:sz w:val="24"/>
          <w:szCs w:val="24"/>
        </w:rPr>
        <w:t xml:space="preserve"> is a </w:t>
      </w:r>
      <w:r w:rsidR="00BA2146" w:rsidRPr="002E3137">
        <w:rPr>
          <w:rFonts w:ascii="Times New Roman" w:hAnsi="Times New Roman" w:cs="Times New Roman"/>
          <w:sz w:val="24"/>
          <w:szCs w:val="24"/>
        </w:rPr>
        <w:t>free solution designed to help with threat detection and incident response. Our goal is to help identify and analyze threats faster so that organizations can respond to incidents with real evidence when time matters the most.</w:t>
      </w:r>
      <w:r w:rsidR="00BA2146">
        <w:rPr>
          <w:rFonts w:ascii="Times New Roman" w:hAnsi="Times New Roman" w:cs="Times New Roman"/>
          <w:b/>
          <w:sz w:val="24"/>
          <w:szCs w:val="24"/>
        </w:rPr>
        <w:t xml:space="preserve"> </w:t>
      </w:r>
      <w:r w:rsidR="00BA2146" w:rsidRPr="002E3137">
        <w:rPr>
          <w:rFonts w:ascii="Times New Roman" w:hAnsi="Times New Roman" w:cs="Times New Roman"/>
          <w:sz w:val="24"/>
          <w:szCs w:val="24"/>
        </w:rPr>
        <w:t>And now you can help contribute to how people use Network Monitor!</w:t>
      </w:r>
      <w:r w:rsidR="00BA2146">
        <w:rPr>
          <w:rFonts w:ascii="Times New Roman" w:hAnsi="Times New Roman" w:cs="Times New Roman"/>
          <w:b/>
          <w:sz w:val="24"/>
          <w:szCs w:val="24"/>
        </w:rPr>
        <w:t xml:space="preserve"> </w:t>
      </w:r>
      <w:r w:rsidR="00BA2146" w:rsidRPr="002E3137">
        <w:rPr>
          <w:rFonts w:ascii="Times New Roman" w:hAnsi="Times New Roman" w:cs="Times New Roman"/>
          <w:sz w:val="24"/>
          <w:szCs w:val="24"/>
        </w:rPr>
        <w:t>We're giving away over $18,000 USD in cash and prizes in three categories</w:t>
      </w:r>
      <w:proofErr w:type="gramStart"/>
      <w:r w:rsidR="00BA2146" w:rsidRPr="002E3137">
        <w:rPr>
          <w:rFonts w:ascii="Times New Roman" w:hAnsi="Times New Roman" w:cs="Times New Roman"/>
          <w:sz w:val="24"/>
          <w:szCs w:val="24"/>
        </w:rPr>
        <w:t>:</w:t>
      </w:r>
      <w:proofErr w:type="gramEnd"/>
      <w:r w:rsidR="00BA2146">
        <w:rPr>
          <w:rFonts w:ascii="Times New Roman" w:hAnsi="Times New Roman" w:cs="Times New Roman"/>
          <w:b/>
          <w:sz w:val="24"/>
          <w:szCs w:val="24"/>
        </w:rPr>
        <w:br/>
      </w:r>
      <w:r w:rsidR="00BA2146" w:rsidRPr="002E3137">
        <w:rPr>
          <w:rFonts w:ascii="Times New Roman" w:hAnsi="Times New Roman" w:cs="Times New Roman"/>
          <w:sz w:val="24"/>
          <w:szCs w:val="24"/>
        </w:rPr>
        <w:t>Novel Threat Detection ($5,000)</w:t>
      </w:r>
      <w:r w:rsidR="00BA2146">
        <w:rPr>
          <w:rFonts w:ascii="Times New Roman" w:hAnsi="Times New Roman" w:cs="Times New Roman"/>
          <w:b/>
          <w:sz w:val="24"/>
          <w:szCs w:val="24"/>
        </w:rPr>
        <w:t xml:space="preserve"> </w:t>
      </w:r>
      <w:r w:rsidR="00BA2146" w:rsidRPr="002E3137">
        <w:rPr>
          <w:rFonts w:ascii="Times New Roman" w:hAnsi="Times New Roman" w:cs="Times New Roman"/>
          <w:sz w:val="24"/>
          <w:szCs w:val="24"/>
        </w:rPr>
        <w:t>The cyber-world is full of malicious traffic. Using your Network Monitor Freemium (or enterprise version) and any of the tools at your disposal (Deep Packet Analytics (DPA), PCAP Replay, Dashboards, Query Rules) can you isolate and validate a unique or interesting network threat?</w:t>
      </w:r>
      <w:r w:rsidR="00BA2146">
        <w:rPr>
          <w:rFonts w:ascii="Times New Roman" w:hAnsi="Times New Roman" w:cs="Times New Roman"/>
          <w:b/>
          <w:sz w:val="24"/>
          <w:szCs w:val="24"/>
        </w:rPr>
        <w:br/>
      </w:r>
      <w:r w:rsidR="00BA2146" w:rsidRPr="002E3137">
        <w:rPr>
          <w:rFonts w:ascii="Times New Roman" w:hAnsi="Times New Roman" w:cs="Times New Roman"/>
          <w:sz w:val="24"/>
          <w:szCs w:val="24"/>
        </w:rPr>
        <w:t>Best Security Hunting Dashboard or Use Case ($5,000)</w:t>
      </w:r>
      <w:r w:rsidR="00BA2146">
        <w:rPr>
          <w:rFonts w:ascii="Times New Roman" w:hAnsi="Times New Roman" w:cs="Times New Roman"/>
          <w:b/>
          <w:sz w:val="24"/>
          <w:szCs w:val="24"/>
        </w:rPr>
        <w:t xml:space="preserve"> </w:t>
      </w:r>
      <w:proofErr w:type="gramStart"/>
      <w:r w:rsidR="00BA2146" w:rsidRPr="002E3137">
        <w:rPr>
          <w:rFonts w:ascii="Times New Roman" w:hAnsi="Times New Roman" w:cs="Times New Roman"/>
          <w:sz w:val="24"/>
          <w:szCs w:val="24"/>
        </w:rPr>
        <w:t>One</w:t>
      </w:r>
      <w:proofErr w:type="gramEnd"/>
      <w:r w:rsidR="00BA2146" w:rsidRPr="002E3137">
        <w:rPr>
          <w:rFonts w:ascii="Times New Roman" w:hAnsi="Times New Roman" w:cs="Times New Roman"/>
          <w:sz w:val="24"/>
          <w:szCs w:val="24"/>
        </w:rPr>
        <w:t xml:space="preserve"> thing we know from many of the largest public breaches is that the evidence of the hack is there if you know where to look. Using your Network Monitor Freemium (or enterprise version) and any of the tools at your disposal (DPA, PCAP Replay, Dashboards, Query Rules) can you create a dashboard or use case that gives a security analyst the best possible chance to see the critical piece of evidence?</w:t>
      </w:r>
      <w:r w:rsidR="00BA2146">
        <w:rPr>
          <w:rFonts w:ascii="Times New Roman" w:hAnsi="Times New Roman" w:cs="Times New Roman"/>
          <w:sz w:val="24"/>
          <w:szCs w:val="24"/>
        </w:rPr>
        <w:br/>
      </w:r>
      <w:r w:rsidR="00BA2146" w:rsidRPr="002E3137">
        <w:rPr>
          <w:rFonts w:ascii="Times New Roman" w:hAnsi="Times New Roman" w:cs="Times New Roman"/>
          <w:sz w:val="24"/>
          <w:szCs w:val="24"/>
        </w:rPr>
        <w:t>Best</w:t>
      </w:r>
      <w:r w:rsidR="00BA2146">
        <w:rPr>
          <w:rFonts w:ascii="Times New Roman" w:hAnsi="Times New Roman" w:cs="Times New Roman"/>
          <w:sz w:val="24"/>
          <w:szCs w:val="24"/>
        </w:rPr>
        <w:t xml:space="preserve"> IT Operations Use Case ($5,000) </w:t>
      </w:r>
      <w:proofErr w:type="gramStart"/>
      <w:r w:rsidR="00BA2146" w:rsidRPr="002E3137">
        <w:rPr>
          <w:rFonts w:ascii="Times New Roman" w:hAnsi="Times New Roman" w:cs="Times New Roman"/>
          <w:sz w:val="24"/>
          <w:szCs w:val="24"/>
        </w:rPr>
        <w:t>The</w:t>
      </w:r>
      <w:proofErr w:type="gramEnd"/>
      <w:r w:rsidR="00BA2146" w:rsidRPr="002E3137">
        <w:rPr>
          <w:rFonts w:ascii="Times New Roman" w:hAnsi="Times New Roman" w:cs="Times New Roman"/>
          <w:sz w:val="24"/>
          <w:szCs w:val="24"/>
        </w:rPr>
        <w:t xml:space="preserve"> line between security needs and operational IT needs continues to blur. The business user doesn't care whether a service is down because of a DDOS attack or down because of a blown network card. Using your Network Monitor Freemium (or enterprise version) and any of the tools at your disposal (DPA, PCAP Replay, Dashboards, Query Rules) can you create a dashboard or use case that leverages network data to solve an IT Operations need?</w:t>
      </w:r>
      <w:r w:rsidR="00BA2146">
        <w:rPr>
          <w:rFonts w:ascii="Times New Roman" w:hAnsi="Times New Roman" w:cs="Times New Roman"/>
          <w:b/>
          <w:sz w:val="24"/>
          <w:szCs w:val="24"/>
        </w:rPr>
        <w:br/>
      </w:r>
      <w:r w:rsidR="00BA2146">
        <w:rPr>
          <w:rFonts w:ascii="Times New Roman" w:hAnsi="Times New Roman" w:cs="Times New Roman"/>
          <w:b/>
          <w:color w:val="FF0000"/>
          <w:sz w:val="24"/>
          <w:szCs w:val="24"/>
        </w:rPr>
        <w:t xml:space="preserve">DEADLINE: </w:t>
      </w:r>
      <w:r w:rsidR="00BA2146" w:rsidRPr="00152FD5">
        <w:rPr>
          <w:rFonts w:ascii="Times New Roman" w:hAnsi="Times New Roman" w:cs="Times New Roman"/>
          <w:b/>
          <w:color w:val="FF0000"/>
          <w:sz w:val="24"/>
          <w:szCs w:val="24"/>
        </w:rPr>
        <w:t xml:space="preserve">Aug 31, 2017 </w:t>
      </w:r>
      <w:hyperlink r:id="rId54" w:history="1">
        <w:r w:rsidR="00BA2146" w:rsidRPr="002E3137">
          <w:rPr>
            <w:rStyle w:val="Hyperlink"/>
            <w:rFonts w:ascii="Times New Roman" w:hAnsi="Times New Roman" w:cs="Times New Roman"/>
            <w:sz w:val="24"/>
            <w:szCs w:val="24"/>
          </w:rPr>
          <w:t>https://logrhythm.devpost.com/rules</w:t>
        </w:r>
      </w:hyperlink>
      <w:r w:rsidR="00BA2146" w:rsidRPr="002E3137">
        <w:rPr>
          <w:rFonts w:ascii="Times New Roman" w:hAnsi="Times New Roman" w:cs="Times New Roman"/>
          <w:sz w:val="24"/>
          <w:szCs w:val="24"/>
        </w:rPr>
        <w:t xml:space="preserve"> </w:t>
      </w:r>
    </w:p>
    <w:p w:rsidR="00366D78" w:rsidRPr="00F32D06" w:rsidRDefault="00BA2146" w:rsidP="00366D78">
      <w:pPr>
        <w:rPr>
          <w:rFonts w:ascii="Times New Roman" w:hAnsi="Times New Roman" w:cs="Times New Roman"/>
          <w:b/>
          <w:sz w:val="24"/>
          <w:szCs w:val="24"/>
        </w:rPr>
      </w:pPr>
      <w:r w:rsidRPr="00152FD5">
        <w:rPr>
          <w:rFonts w:ascii="Times New Roman" w:hAnsi="Times New Roman" w:cs="Times New Roman"/>
          <w:b/>
          <w:sz w:val="24"/>
          <w:szCs w:val="24"/>
        </w:rPr>
        <w:t>Community Access to Child Health Seeks Applications for Community Pediatric Health Programs</w:t>
      </w:r>
      <w:r>
        <w:rPr>
          <w:rFonts w:ascii="Times New Roman" w:hAnsi="Times New Roman" w:cs="Times New Roman"/>
          <w:b/>
          <w:sz w:val="24"/>
          <w:szCs w:val="24"/>
        </w:rPr>
        <w:br/>
      </w:r>
      <w:hyperlink r:id="rId55" w:tgtFrame="_self" w:history="1">
        <w:r w:rsidRPr="00284BDF">
          <w:rPr>
            <w:rStyle w:val="Hyperlink"/>
            <w:rFonts w:ascii="Times New Roman" w:hAnsi="Times New Roman" w:cs="Times New Roman"/>
            <w:color w:val="auto"/>
            <w:sz w:val="24"/>
            <w:szCs w:val="24"/>
            <w:u w:val="none"/>
          </w:rPr>
          <w:t>Community Access to Child Health</w:t>
        </w:r>
      </w:hyperlink>
      <w:r w:rsidRPr="00284BDF">
        <w:rPr>
          <w:rFonts w:ascii="Times New Roman" w:hAnsi="Times New Roman" w:cs="Times New Roman"/>
          <w:sz w:val="24"/>
          <w:szCs w:val="24"/>
        </w:rPr>
        <w:t>, a program of the </w:t>
      </w:r>
      <w:hyperlink r:id="rId56" w:tgtFrame="_self" w:history="1">
        <w:r w:rsidRPr="00284BDF">
          <w:rPr>
            <w:rStyle w:val="Hyperlink"/>
            <w:rFonts w:ascii="Times New Roman" w:hAnsi="Times New Roman" w:cs="Times New Roman"/>
            <w:color w:val="auto"/>
            <w:sz w:val="24"/>
            <w:szCs w:val="24"/>
            <w:u w:val="none"/>
          </w:rPr>
          <w:t>American Academy of Pediatrics</w:t>
        </w:r>
      </w:hyperlink>
      <w:r w:rsidRPr="00284BDF">
        <w:rPr>
          <w:rFonts w:ascii="Times New Roman" w:hAnsi="Times New Roman" w:cs="Times New Roman"/>
          <w:sz w:val="24"/>
          <w:szCs w:val="24"/>
        </w:rPr>
        <w:t xml:space="preserve">, provides </w:t>
      </w:r>
      <w:r w:rsidRPr="002E3137">
        <w:rPr>
          <w:rFonts w:ascii="Times New Roman" w:hAnsi="Times New Roman" w:cs="Times New Roman"/>
          <w:sz w:val="24"/>
          <w:szCs w:val="24"/>
        </w:rPr>
        <w:t>support to pediatricians interested in participating in collaborations within their communities aimed at providing all children with access to needed health services.</w:t>
      </w:r>
      <w:r>
        <w:rPr>
          <w:rFonts w:ascii="Times New Roman" w:hAnsi="Times New Roman" w:cs="Times New Roman"/>
          <w:b/>
          <w:sz w:val="24"/>
          <w:szCs w:val="24"/>
        </w:rPr>
        <w:t xml:space="preserve"> </w:t>
      </w:r>
      <w:r w:rsidRPr="002E3137">
        <w:rPr>
          <w:rFonts w:ascii="Times New Roman" w:hAnsi="Times New Roman" w:cs="Times New Roman"/>
          <w:sz w:val="24"/>
          <w:szCs w:val="24"/>
        </w:rPr>
        <w:t>To that end, CATCH is accepting applications for two community health grant programs, the CATCH Planning and Implementation Grants program and the CATCH Resident Grants program.</w:t>
      </w:r>
      <w:r>
        <w:rPr>
          <w:rFonts w:ascii="Times New Roman" w:hAnsi="Times New Roman" w:cs="Times New Roman"/>
          <w:b/>
          <w:sz w:val="24"/>
          <w:szCs w:val="24"/>
        </w:rPr>
        <w:t xml:space="preserve"> </w:t>
      </w:r>
      <w:r w:rsidRPr="002E3137">
        <w:rPr>
          <w:rFonts w:ascii="Times New Roman" w:hAnsi="Times New Roman" w:cs="Times New Roman"/>
          <w:sz w:val="24"/>
          <w:szCs w:val="24"/>
        </w:rPr>
        <w:t>1) Planning and Implementation Grants: Grants of up to $10,000 will be awarded to individual pediatricians and fellowship trainees to plan innovative community-based child health initiatives which ensure that all children have medical homes and access to healthcare services not otherwise available in their community. Priority is given to projects that will be serving communities with the greatest health disparities. Outreach must be to the community at large, not to practice or clinic patients only. All initiatives should incorporate screening for or connect children to medical homes and available insurance programs. All pediatricians are eligible to apply regardless of employment setting or retirement status.</w:t>
      </w:r>
      <w:r>
        <w:rPr>
          <w:rFonts w:ascii="Times New Roman" w:hAnsi="Times New Roman" w:cs="Times New Roman"/>
          <w:b/>
          <w:sz w:val="24"/>
          <w:szCs w:val="24"/>
        </w:rPr>
        <w:t xml:space="preserve"> </w:t>
      </w:r>
      <w:r w:rsidRPr="002E3137">
        <w:rPr>
          <w:rFonts w:ascii="Times New Roman" w:hAnsi="Times New Roman" w:cs="Times New Roman"/>
          <w:sz w:val="24"/>
          <w:szCs w:val="24"/>
        </w:rPr>
        <w:t>2) Resident Grants: Grants of up to $2,000 will be awarded to pediatric residents for the planning and/or implementation of community-based child health initiatives. Projects must include planning activities or demonstrate completed planning activities, and may include implementation activities.</w:t>
      </w:r>
      <w:r>
        <w:rPr>
          <w:rFonts w:ascii="Times New Roman" w:hAnsi="Times New Roman" w:cs="Times New Roman"/>
          <w:b/>
          <w:sz w:val="24"/>
          <w:szCs w:val="24"/>
        </w:rPr>
        <w:t xml:space="preserve"> </w:t>
      </w:r>
      <w:r w:rsidRPr="002E3137">
        <w:rPr>
          <w:rFonts w:ascii="Times New Roman" w:hAnsi="Times New Roman" w:cs="Times New Roman"/>
          <w:sz w:val="24"/>
          <w:szCs w:val="24"/>
        </w:rPr>
        <w:t>For complete program guidelines, an FAQ, information about previously funded projects, and application instructions, see the CATCH website.</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JULY 31, 2017</w:t>
      </w:r>
      <w:r>
        <w:rPr>
          <w:rFonts w:ascii="Times New Roman" w:hAnsi="Times New Roman" w:cs="Times New Roman"/>
          <w:b/>
          <w:sz w:val="24"/>
          <w:szCs w:val="24"/>
        </w:rPr>
        <w:t xml:space="preserve"> </w:t>
      </w:r>
      <w:hyperlink r:id="rId57" w:history="1">
        <w:r w:rsidRPr="002E3137">
          <w:rPr>
            <w:rStyle w:val="Hyperlink"/>
            <w:rFonts w:ascii="Times New Roman" w:hAnsi="Times New Roman" w:cs="Times New Roman"/>
            <w:sz w:val="24"/>
            <w:szCs w:val="24"/>
          </w:rPr>
          <w:t>https://www.aap.org/en-us/advocacy-and-policy/aap-health-initiatives/commpeds/catch/Pages/CATCH-Grants.aspx</w:t>
        </w:r>
      </w:hyperlink>
    </w:p>
    <w:p w:rsidR="00BA2146" w:rsidRPr="00284BDF" w:rsidRDefault="00BA2146" w:rsidP="00BA2146">
      <w:pPr>
        <w:rPr>
          <w:rFonts w:ascii="Times New Roman" w:hAnsi="Times New Roman" w:cs="Times New Roman"/>
          <w:b/>
          <w:sz w:val="24"/>
          <w:szCs w:val="24"/>
        </w:rPr>
      </w:pPr>
      <w:proofErr w:type="spellStart"/>
      <w:r w:rsidRPr="00152FD5">
        <w:rPr>
          <w:rFonts w:ascii="Times New Roman" w:hAnsi="Times New Roman" w:cs="Times New Roman"/>
          <w:b/>
          <w:sz w:val="24"/>
          <w:szCs w:val="24"/>
        </w:rPr>
        <w:t>PeopleForBikes</w:t>
      </w:r>
      <w:proofErr w:type="spellEnd"/>
      <w:r w:rsidRPr="00152FD5">
        <w:rPr>
          <w:rFonts w:ascii="Times New Roman" w:hAnsi="Times New Roman" w:cs="Times New Roman"/>
          <w:b/>
          <w:sz w:val="24"/>
          <w:szCs w:val="24"/>
        </w:rPr>
        <w:t xml:space="preserve"> Invites LOIs for </w:t>
      </w:r>
      <w:proofErr w:type="gramStart"/>
      <w:r w:rsidRPr="00152FD5">
        <w:rPr>
          <w:rFonts w:ascii="Times New Roman" w:hAnsi="Times New Roman" w:cs="Times New Roman"/>
          <w:b/>
          <w:sz w:val="24"/>
          <w:szCs w:val="24"/>
        </w:rPr>
        <w:t>Fall</w:t>
      </w:r>
      <w:proofErr w:type="gramEnd"/>
      <w:r w:rsidRPr="00152FD5">
        <w:rPr>
          <w:rFonts w:ascii="Times New Roman" w:hAnsi="Times New Roman" w:cs="Times New Roman"/>
          <w:b/>
          <w:sz w:val="24"/>
          <w:szCs w:val="24"/>
        </w:rPr>
        <w:t xml:space="preserve"> 2017 Community Grant Program</w:t>
      </w:r>
      <w:r>
        <w:rPr>
          <w:rFonts w:ascii="Times New Roman" w:hAnsi="Times New Roman" w:cs="Times New Roman"/>
          <w:b/>
          <w:sz w:val="24"/>
          <w:szCs w:val="24"/>
        </w:rPr>
        <w:br/>
      </w:r>
      <w:hyperlink r:id="rId58" w:tgtFrame="_self" w:history="1">
        <w:r w:rsidRPr="00284BDF">
          <w:rPr>
            <w:rStyle w:val="Hyperlink"/>
            <w:rFonts w:ascii="Times New Roman" w:hAnsi="Times New Roman" w:cs="Times New Roman"/>
            <w:color w:val="auto"/>
            <w:sz w:val="24"/>
            <w:szCs w:val="24"/>
            <w:u w:val="none"/>
          </w:rPr>
          <w:t>PeopleForBikes</w:t>
        </w:r>
      </w:hyperlink>
      <w:r w:rsidRPr="002E3137">
        <w:rPr>
          <w:rFonts w:ascii="Times New Roman" w:hAnsi="Times New Roman" w:cs="Times New Roman"/>
          <w:sz w:val="24"/>
          <w:szCs w:val="24"/>
        </w:rPr>
        <w:t> is a national movement to make riding better for everyone. By collaborating with millions of individual riders, businesses, community leaders, and elected officials, the organization is uniting people to create a powerful, united voice for cycling and its benefits.</w:t>
      </w:r>
      <w:r>
        <w:rPr>
          <w:rFonts w:ascii="Times New Roman" w:hAnsi="Times New Roman" w:cs="Times New Roman"/>
          <w:b/>
          <w:sz w:val="24"/>
          <w:szCs w:val="24"/>
        </w:rPr>
        <w:t xml:space="preserve"> </w:t>
      </w:r>
      <w:r w:rsidRPr="002E3137">
        <w:rPr>
          <w:rFonts w:ascii="Times New Roman" w:hAnsi="Times New Roman" w:cs="Times New Roman"/>
          <w:sz w:val="24"/>
          <w:szCs w:val="24"/>
        </w:rPr>
        <w:t xml:space="preserve">The </w:t>
      </w:r>
      <w:proofErr w:type="spellStart"/>
      <w:r w:rsidRPr="002E3137">
        <w:rPr>
          <w:rFonts w:ascii="Times New Roman" w:hAnsi="Times New Roman" w:cs="Times New Roman"/>
          <w:sz w:val="24"/>
          <w:szCs w:val="24"/>
        </w:rPr>
        <w:t>PeopleForBikes</w:t>
      </w:r>
      <w:proofErr w:type="spellEnd"/>
      <w:r w:rsidRPr="002E3137">
        <w:rPr>
          <w:rFonts w:ascii="Times New Roman" w:hAnsi="Times New Roman" w:cs="Times New Roman"/>
          <w:sz w:val="24"/>
          <w:szCs w:val="24"/>
        </w:rPr>
        <w:t xml:space="preserve"> Community Grant Program supports bicycle infrastructure projects and targeted advocacy initiatives that make it easier and safer for people of all ages and abilities to ride. To that end, grants of up to $10,000 will be awarded to support bicycle infrastructure projects such as bike paths, lanes, trails, and bridges; mountain bike facilities; bike parks and pump tracks; BMX facilities; and end-of-trip facilities such as bike racks, bike parking, and bike storage. Grant requests in which </w:t>
      </w:r>
      <w:proofErr w:type="spellStart"/>
      <w:r w:rsidRPr="002E3137">
        <w:rPr>
          <w:rFonts w:ascii="Times New Roman" w:hAnsi="Times New Roman" w:cs="Times New Roman"/>
          <w:sz w:val="24"/>
          <w:szCs w:val="24"/>
        </w:rPr>
        <w:t>PeopleForBikes</w:t>
      </w:r>
      <w:proofErr w:type="spellEnd"/>
      <w:r w:rsidRPr="002E3137">
        <w:rPr>
          <w:rFonts w:ascii="Times New Roman" w:hAnsi="Times New Roman" w:cs="Times New Roman"/>
          <w:sz w:val="24"/>
          <w:szCs w:val="24"/>
        </w:rPr>
        <w:t xml:space="preserve"> funding would amount to 50 percent or more of the project budget will not be considered.</w:t>
      </w:r>
      <w:r>
        <w:rPr>
          <w:rFonts w:ascii="Times New Roman" w:hAnsi="Times New Roman" w:cs="Times New Roman"/>
          <w:b/>
          <w:sz w:val="24"/>
          <w:szCs w:val="24"/>
        </w:rPr>
        <w:t xml:space="preserve"> </w:t>
      </w:r>
      <w:r w:rsidRPr="002E3137">
        <w:rPr>
          <w:rFonts w:ascii="Times New Roman" w:hAnsi="Times New Roman" w:cs="Times New Roman"/>
          <w:sz w:val="24"/>
          <w:szCs w:val="24"/>
        </w:rPr>
        <w:t xml:space="preserve">To be eligible, applicants must be a nonprofit organization with a focus on bicycling, active transportation, or community development; city or county agencies or departments; or state or federal agencies working locally. </w:t>
      </w:r>
      <w:proofErr w:type="spellStart"/>
      <w:r w:rsidRPr="002E3137">
        <w:rPr>
          <w:rFonts w:ascii="Times New Roman" w:hAnsi="Times New Roman" w:cs="Times New Roman"/>
          <w:sz w:val="24"/>
          <w:szCs w:val="24"/>
        </w:rPr>
        <w:t>PeopleForBikes</w:t>
      </w:r>
      <w:proofErr w:type="spellEnd"/>
      <w:r w:rsidRPr="002E3137">
        <w:rPr>
          <w:rFonts w:ascii="Times New Roman" w:hAnsi="Times New Roman" w:cs="Times New Roman"/>
          <w:sz w:val="24"/>
          <w:szCs w:val="24"/>
        </w:rPr>
        <w:t xml:space="preserve"> only funds projects in the United States.</w:t>
      </w:r>
      <w:r>
        <w:rPr>
          <w:rFonts w:ascii="Times New Roman" w:hAnsi="Times New Roman" w:cs="Times New Roman"/>
          <w:b/>
          <w:sz w:val="24"/>
          <w:szCs w:val="24"/>
        </w:rPr>
        <w:t xml:space="preserve"> </w:t>
      </w:r>
      <w:proofErr w:type="spellStart"/>
      <w:r w:rsidRPr="002E3137">
        <w:rPr>
          <w:rFonts w:ascii="Times New Roman" w:hAnsi="Times New Roman" w:cs="Times New Roman"/>
          <w:sz w:val="24"/>
          <w:szCs w:val="24"/>
        </w:rPr>
        <w:t>PeopleForBikes</w:t>
      </w:r>
      <w:proofErr w:type="spellEnd"/>
      <w:r w:rsidRPr="002E3137">
        <w:rPr>
          <w:rFonts w:ascii="Times New Roman" w:hAnsi="Times New Roman" w:cs="Times New Roman"/>
          <w:sz w:val="24"/>
          <w:szCs w:val="24"/>
        </w:rPr>
        <w:t xml:space="preserve"> will begin accepting Letters of Intent on June 12, 2017. LOIs must be received no later than July 21, 2017. Upon review, selected applicants will be invited to submit a full proposal by October 13, 2017.</w:t>
      </w:r>
      <w:r>
        <w:rPr>
          <w:rFonts w:ascii="Times New Roman" w:hAnsi="Times New Roman" w:cs="Times New Roman"/>
          <w:b/>
          <w:sz w:val="24"/>
          <w:szCs w:val="24"/>
        </w:rPr>
        <w:t xml:space="preserve"> </w:t>
      </w:r>
      <w:r w:rsidRPr="002E3137">
        <w:rPr>
          <w:rFonts w:ascii="Times New Roman" w:hAnsi="Times New Roman" w:cs="Times New Roman"/>
          <w:sz w:val="24"/>
          <w:szCs w:val="24"/>
        </w:rPr>
        <w:t xml:space="preserve">See the </w:t>
      </w:r>
      <w:proofErr w:type="spellStart"/>
      <w:r w:rsidRPr="002E3137">
        <w:rPr>
          <w:rFonts w:ascii="Times New Roman" w:hAnsi="Times New Roman" w:cs="Times New Roman"/>
          <w:sz w:val="24"/>
          <w:szCs w:val="24"/>
        </w:rPr>
        <w:t>PeopleForBikes</w:t>
      </w:r>
      <w:proofErr w:type="spellEnd"/>
      <w:r w:rsidRPr="002E3137">
        <w:rPr>
          <w:rFonts w:ascii="Times New Roman" w:hAnsi="Times New Roman" w:cs="Times New Roman"/>
          <w:sz w:val="24"/>
          <w:szCs w:val="24"/>
        </w:rPr>
        <w:t xml:space="preserve"> website for complete program guidelines and application instructions.</w:t>
      </w:r>
      <w:r>
        <w:rPr>
          <w:rFonts w:ascii="Times New Roman" w:hAnsi="Times New Roman" w:cs="Times New Roman"/>
          <w:b/>
          <w:sz w:val="24"/>
          <w:szCs w:val="24"/>
        </w:rPr>
        <w:br/>
      </w:r>
      <w:r w:rsidRPr="00152FD5">
        <w:rPr>
          <w:rFonts w:ascii="Times New Roman" w:hAnsi="Times New Roman" w:cs="Times New Roman"/>
          <w:b/>
          <w:color w:val="FF0000"/>
          <w:sz w:val="24"/>
          <w:szCs w:val="24"/>
        </w:rPr>
        <w:t>DEADLINE: JULY 21, 2017 (LETTERS OF INTENT</w:t>
      </w:r>
      <w:proofErr w:type="gramStart"/>
      <w:r w:rsidRPr="00152FD5">
        <w:rPr>
          <w:rFonts w:ascii="Times New Roman" w:hAnsi="Times New Roman" w:cs="Times New Roman"/>
          <w:b/>
          <w:color w:val="FF0000"/>
          <w:sz w:val="24"/>
          <w:szCs w:val="24"/>
        </w:rPr>
        <w:t>)</w:t>
      </w:r>
      <w:proofErr w:type="gramEnd"/>
      <w:r>
        <w:rPr>
          <w:rFonts w:ascii="Times New Roman" w:hAnsi="Times New Roman" w:cs="Times New Roman"/>
          <w:b/>
          <w:sz w:val="24"/>
          <w:szCs w:val="24"/>
        </w:rPr>
        <w:br/>
      </w:r>
      <w:hyperlink r:id="rId59" w:history="1">
        <w:r w:rsidRPr="002E3137">
          <w:rPr>
            <w:rStyle w:val="Hyperlink"/>
            <w:rFonts w:ascii="Times New Roman" w:hAnsi="Times New Roman" w:cs="Times New Roman"/>
            <w:sz w:val="24"/>
            <w:szCs w:val="24"/>
          </w:rPr>
          <w:t>http://www.peopleforbikes.org/pages/grant-guidelines</w:t>
        </w:r>
      </w:hyperlink>
      <w:r w:rsidRPr="002E3137">
        <w:rPr>
          <w:rFonts w:ascii="Times New Roman" w:hAnsi="Times New Roman" w:cs="Times New Roman"/>
          <w:sz w:val="24"/>
          <w:szCs w:val="24"/>
        </w:rPr>
        <w:t xml:space="preserve"> </w:t>
      </w:r>
    </w:p>
    <w:p w:rsidR="00BE4919" w:rsidRPr="0057025D" w:rsidRDefault="00BE4919" w:rsidP="00BE4919">
      <w:pPr>
        <w:pStyle w:val="NormalWeb"/>
        <w:spacing w:before="0" w:beforeAutospacing="0" w:after="240" w:afterAutospacing="0"/>
        <w:rPr>
          <w:sz w:val="24"/>
          <w:szCs w:val="24"/>
        </w:rPr>
      </w:pPr>
    </w:p>
    <w:p w:rsidR="0004048A" w:rsidRDefault="00BE4919" w:rsidP="00C04A6B">
      <w:pPr>
        <w:spacing w:after="0" w:line="240" w:lineRule="auto"/>
        <w:contextualSpacing/>
        <w:jc w:val="center"/>
        <w:rPr>
          <w:rFonts w:ascii="Times New Roman" w:hAnsi="Times New Roman" w:cs="Times New Roman"/>
          <w:b/>
          <w:i/>
          <w:color w:val="FF0000"/>
          <w:sz w:val="24"/>
          <w:szCs w:val="24"/>
        </w:rPr>
      </w:pPr>
      <w:r w:rsidRPr="0057025D">
        <w:rPr>
          <w:rFonts w:ascii="Times New Roman" w:hAnsi="Times New Roman" w:cs="Times New Roman"/>
          <w:b/>
          <w:i/>
          <w:color w:val="FF0000"/>
          <w:sz w:val="24"/>
          <w:szCs w:val="24"/>
        </w:rPr>
        <w:t>**PLEASE NOTE:   RFPs</w:t>
      </w:r>
      <w:r w:rsidRPr="001966F4">
        <w:rPr>
          <w:rFonts w:ascii="Times New Roman" w:hAnsi="Times New Roman" w:cs="Times New Roman"/>
          <w:b/>
          <w:i/>
          <w:color w:val="FF0000"/>
          <w:sz w:val="24"/>
          <w:szCs w:val="24"/>
        </w:rPr>
        <w:t xml:space="preserve"> for public funds are distributed by the Office of Research**</w:t>
      </w:r>
    </w:p>
    <w:p w:rsidR="00EE5F67" w:rsidRPr="00C04A6B" w:rsidRDefault="00EE5F67" w:rsidP="00EE5F67">
      <w:pPr>
        <w:spacing w:after="0" w:line="240" w:lineRule="auto"/>
        <w:contextualSpacing/>
        <w:rPr>
          <w:rFonts w:ascii="Times New Roman" w:hAnsi="Times New Roman" w:cs="Times New Roman"/>
          <w:b/>
          <w:i/>
          <w:color w:val="FF0000"/>
          <w:sz w:val="24"/>
          <w:szCs w:val="24"/>
        </w:rPr>
      </w:pPr>
    </w:p>
    <w:sectPr w:rsidR="00EE5F67" w:rsidRPr="00C04A6B" w:rsidSect="009D54A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19"/>
    <w:rsid w:val="0004048A"/>
    <w:rsid w:val="00142D21"/>
    <w:rsid w:val="00194B9D"/>
    <w:rsid w:val="001966F4"/>
    <w:rsid w:val="001D4FCB"/>
    <w:rsid w:val="00226368"/>
    <w:rsid w:val="00274615"/>
    <w:rsid w:val="00284BDF"/>
    <w:rsid w:val="002C456E"/>
    <w:rsid w:val="0032700B"/>
    <w:rsid w:val="00366D78"/>
    <w:rsid w:val="00382A1E"/>
    <w:rsid w:val="00403460"/>
    <w:rsid w:val="00550E2A"/>
    <w:rsid w:val="0057025D"/>
    <w:rsid w:val="0065209C"/>
    <w:rsid w:val="0076081A"/>
    <w:rsid w:val="008959EA"/>
    <w:rsid w:val="008C1EF6"/>
    <w:rsid w:val="008C2E73"/>
    <w:rsid w:val="008E4DCB"/>
    <w:rsid w:val="00A305F7"/>
    <w:rsid w:val="00B10461"/>
    <w:rsid w:val="00B26D0D"/>
    <w:rsid w:val="00B8202B"/>
    <w:rsid w:val="00BA2146"/>
    <w:rsid w:val="00BE4919"/>
    <w:rsid w:val="00C04A6B"/>
    <w:rsid w:val="00C31792"/>
    <w:rsid w:val="00C93472"/>
    <w:rsid w:val="00CA6653"/>
    <w:rsid w:val="00CB4FBF"/>
    <w:rsid w:val="00D33C2A"/>
    <w:rsid w:val="00D47281"/>
    <w:rsid w:val="00D949CD"/>
    <w:rsid w:val="00DA2939"/>
    <w:rsid w:val="00EC4BBD"/>
    <w:rsid w:val="00EE15F1"/>
    <w:rsid w:val="00EE5F67"/>
    <w:rsid w:val="00F275AD"/>
    <w:rsid w:val="00F32D06"/>
    <w:rsid w:val="00FA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A93E9-B8E2-40B2-AE77-7AC9905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 w:type="paragraph" w:styleId="BalloonText">
    <w:name w:val="Balloon Text"/>
    <w:basedOn w:val="Normal"/>
    <w:link w:val="BalloonTextChar"/>
    <w:uiPriority w:val="99"/>
    <w:semiHidden/>
    <w:unhideWhenUsed/>
    <w:rsid w:val="0027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15"/>
    <w:rPr>
      <w:rFonts w:ascii="Segoe UI" w:eastAsiaTheme="minorEastAsia"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8245">
      <w:bodyDiv w:val="1"/>
      <w:marLeft w:val="0"/>
      <w:marRight w:val="0"/>
      <w:marTop w:val="0"/>
      <w:marBottom w:val="0"/>
      <w:divBdr>
        <w:top w:val="none" w:sz="0" w:space="0" w:color="auto"/>
        <w:left w:val="none" w:sz="0" w:space="0" w:color="auto"/>
        <w:bottom w:val="none" w:sz="0" w:space="0" w:color="auto"/>
        <w:right w:val="none" w:sz="0" w:space="0" w:color="auto"/>
      </w:divBdr>
    </w:div>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533425409">
          <w:marLeft w:val="0"/>
          <w:marRight w:val="0"/>
          <w:marTop w:val="0"/>
          <w:marBottom w:val="0"/>
          <w:divBdr>
            <w:top w:val="none" w:sz="0" w:space="0" w:color="auto"/>
            <w:left w:val="none" w:sz="0" w:space="0" w:color="auto"/>
            <w:bottom w:val="none" w:sz="0" w:space="0" w:color="auto"/>
            <w:right w:val="none" w:sz="0" w:space="0" w:color="auto"/>
          </w:divBdr>
        </w:div>
        <w:div w:id="69276600">
          <w:marLeft w:val="0"/>
          <w:marRight w:val="0"/>
          <w:marTop w:val="0"/>
          <w:marBottom w:val="240"/>
          <w:divBdr>
            <w:top w:val="none" w:sz="0" w:space="0" w:color="auto"/>
            <w:left w:val="none" w:sz="0" w:space="0" w:color="auto"/>
            <w:bottom w:val="none" w:sz="0" w:space="0" w:color="auto"/>
            <w:right w:val="none" w:sz="0" w:space="0" w:color="auto"/>
          </w:divBdr>
          <w:divsChild>
            <w:div w:id="1993561008">
              <w:marLeft w:val="0"/>
              <w:marRight w:val="0"/>
              <w:marTop w:val="0"/>
              <w:marBottom w:val="0"/>
              <w:divBdr>
                <w:top w:val="none" w:sz="0" w:space="0" w:color="auto"/>
                <w:left w:val="none" w:sz="0" w:space="0" w:color="auto"/>
                <w:bottom w:val="none" w:sz="0" w:space="0" w:color="auto"/>
                <w:right w:val="none" w:sz="0" w:space="0" w:color="auto"/>
              </w:divBdr>
            </w:div>
            <w:div w:id="8923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467090721">
          <w:marLeft w:val="0"/>
          <w:marRight w:val="0"/>
          <w:marTop w:val="0"/>
          <w:marBottom w:val="0"/>
          <w:divBdr>
            <w:top w:val="none" w:sz="0" w:space="0" w:color="auto"/>
            <w:left w:val="none" w:sz="0" w:space="0" w:color="auto"/>
            <w:bottom w:val="none" w:sz="0" w:space="0" w:color="auto"/>
            <w:right w:val="none" w:sz="0" w:space="0" w:color="auto"/>
          </w:divBdr>
        </w:div>
        <w:div w:id="1399209485">
          <w:marLeft w:val="0"/>
          <w:marRight w:val="0"/>
          <w:marTop w:val="0"/>
          <w:marBottom w:val="24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 w:id="168066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747843785">
      <w:bodyDiv w:val="1"/>
      <w:marLeft w:val="0"/>
      <w:marRight w:val="0"/>
      <w:marTop w:val="0"/>
      <w:marBottom w:val="0"/>
      <w:divBdr>
        <w:top w:val="none" w:sz="0" w:space="0" w:color="auto"/>
        <w:left w:val="none" w:sz="0" w:space="0" w:color="auto"/>
        <w:bottom w:val="none" w:sz="0" w:space="0" w:color="auto"/>
        <w:right w:val="none" w:sz="0" w:space="0" w:color="auto"/>
      </w:divBdr>
    </w:div>
    <w:div w:id="1163203882">
      <w:bodyDiv w:val="1"/>
      <w:marLeft w:val="0"/>
      <w:marRight w:val="0"/>
      <w:marTop w:val="0"/>
      <w:marBottom w:val="0"/>
      <w:divBdr>
        <w:top w:val="none" w:sz="0" w:space="0" w:color="auto"/>
        <w:left w:val="none" w:sz="0" w:space="0" w:color="auto"/>
        <w:bottom w:val="none" w:sz="0" w:space="0" w:color="auto"/>
        <w:right w:val="none" w:sz="0" w:space="0" w:color="auto"/>
      </w:divBdr>
      <w:divsChild>
        <w:div w:id="664280791">
          <w:marLeft w:val="0"/>
          <w:marRight w:val="0"/>
          <w:marTop w:val="0"/>
          <w:marBottom w:val="0"/>
          <w:divBdr>
            <w:top w:val="none" w:sz="0" w:space="0" w:color="auto"/>
            <w:left w:val="none" w:sz="0" w:space="0" w:color="auto"/>
            <w:bottom w:val="none" w:sz="0" w:space="0" w:color="auto"/>
            <w:right w:val="none" w:sz="0" w:space="0" w:color="auto"/>
          </w:divBdr>
        </w:div>
        <w:div w:id="1577787860">
          <w:marLeft w:val="0"/>
          <w:marRight w:val="0"/>
          <w:marTop w:val="0"/>
          <w:marBottom w:val="240"/>
          <w:divBdr>
            <w:top w:val="none" w:sz="0" w:space="0" w:color="auto"/>
            <w:left w:val="none" w:sz="0" w:space="0" w:color="auto"/>
            <w:bottom w:val="none" w:sz="0" w:space="0" w:color="auto"/>
            <w:right w:val="none" w:sz="0" w:space="0" w:color="auto"/>
          </w:divBdr>
          <w:divsChild>
            <w:div w:id="617955533">
              <w:marLeft w:val="0"/>
              <w:marRight w:val="0"/>
              <w:marTop w:val="0"/>
              <w:marBottom w:val="0"/>
              <w:divBdr>
                <w:top w:val="none" w:sz="0" w:space="0" w:color="auto"/>
                <w:left w:val="none" w:sz="0" w:space="0" w:color="auto"/>
                <w:bottom w:val="none" w:sz="0" w:space="0" w:color="auto"/>
                <w:right w:val="none" w:sz="0" w:space="0" w:color="auto"/>
              </w:divBdr>
            </w:div>
            <w:div w:id="240792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208421255">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6">
          <w:marLeft w:val="0"/>
          <w:marRight w:val="0"/>
          <w:marTop w:val="0"/>
          <w:marBottom w:val="0"/>
          <w:divBdr>
            <w:top w:val="none" w:sz="0" w:space="0" w:color="auto"/>
            <w:left w:val="none" w:sz="0" w:space="0" w:color="auto"/>
            <w:bottom w:val="none" w:sz="0" w:space="0" w:color="auto"/>
            <w:right w:val="none" w:sz="0" w:space="0" w:color="auto"/>
          </w:divBdr>
        </w:div>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076497">
      <w:bodyDiv w:val="1"/>
      <w:marLeft w:val="0"/>
      <w:marRight w:val="0"/>
      <w:marTop w:val="0"/>
      <w:marBottom w:val="0"/>
      <w:divBdr>
        <w:top w:val="none" w:sz="0" w:space="0" w:color="auto"/>
        <w:left w:val="none" w:sz="0" w:space="0" w:color="auto"/>
        <w:bottom w:val="none" w:sz="0" w:space="0" w:color="auto"/>
        <w:right w:val="none" w:sz="0" w:space="0" w:color="auto"/>
      </w:divBdr>
    </w:div>
    <w:div w:id="1508474009">
      <w:bodyDiv w:val="1"/>
      <w:marLeft w:val="0"/>
      <w:marRight w:val="0"/>
      <w:marTop w:val="0"/>
      <w:marBottom w:val="0"/>
      <w:divBdr>
        <w:top w:val="none" w:sz="0" w:space="0" w:color="auto"/>
        <w:left w:val="none" w:sz="0" w:space="0" w:color="auto"/>
        <w:bottom w:val="none" w:sz="0" w:space="0" w:color="auto"/>
        <w:right w:val="none" w:sz="0" w:space="0" w:color="auto"/>
      </w:divBdr>
      <w:divsChild>
        <w:div w:id="1973705118">
          <w:marLeft w:val="0"/>
          <w:marRight w:val="0"/>
          <w:marTop w:val="0"/>
          <w:marBottom w:val="0"/>
          <w:divBdr>
            <w:top w:val="none" w:sz="0" w:space="0" w:color="auto"/>
            <w:left w:val="none" w:sz="0" w:space="0" w:color="auto"/>
            <w:bottom w:val="none" w:sz="0" w:space="0" w:color="auto"/>
            <w:right w:val="none" w:sz="0" w:space="0" w:color="auto"/>
          </w:divBdr>
        </w:div>
        <w:div w:id="884485649">
          <w:marLeft w:val="0"/>
          <w:marRight w:val="0"/>
          <w:marTop w:val="0"/>
          <w:marBottom w:val="240"/>
          <w:divBdr>
            <w:top w:val="none" w:sz="0" w:space="0" w:color="auto"/>
            <w:left w:val="none" w:sz="0" w:space="0" w:color="auto"/>
            <w:bottom w:val="none" w:sz="0" w:space="0" w:color="auto"/>
            <w:right w:val="none" w:sz="0" w:space="0" w:color="auto"/>
          </w:divBdr>
          <w:divsChild>
            <w:div w:id="763116213">
              <w:marLeft w:val="0"/>
              <w:marRight w:val="0"/>
              <w:marTop w:val="0"/>
              <w:marBottom w:val="0"/>
              <w:divBdr>
                <w:top w:val="none" w:sz="0" w:space="0" w:color="auto"/>
                <w:left w:val="none" w:sz="0" w:space="0" w:color="auto"/>
                <w:bottom w:val="none" w:sz="0" w:space="0" w:color="auto"/>
                <w:right w:val="none" w:sz="0" w:space="0" w:color="auto"/>
              </w:divBdr>
            </w:div>
            <w:div w:id="1398044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200021220">
          <w:marLeft w:val="0"/>
          <w:marRight w:val="0"/>
          <w:marTop w:val="0"/>
          <w:marBottom w:val="0"/>
          <w:divBdr>
            <w:top w:val="none" w:sz="0" w:space="0" w:color="auto"/>
            <w:left w:val="none" w:sz="0" w:space="0" w:color="auto"/>
            <w:bottom w:val="none" w:sz="0" w:space="0" w:color="auto"/>
            <w:right w:val="none" w:sz="0" w:space="0" w:color="auto"/>
          </w:divBdr>
        </w:div>
        <w:div w:id="33772766">
          <w:marLeft w:val="0"/>
          <w:marRight w:val="0"/>
          <w:marTop w:val="0"/>
          <w:marBottom w:val="240"/>
          <w:divBdr>
            <w:top w:val="none" w:sz="0" w:space="0" w:color="auto"/>
            <w:left w:val="none" w:sz="0" w:space="0" w:color="auto"/>
            <w:bottom w:val="none" w:sz="0" w:space="0" w:color="auto"/>
            <w:right w:val="none" w:sz="0" w:space="0" w:color="auto"/>
          </w:divBdr>
          <w:divsChild>
            <w:div w:id="1843811844">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0827534">
      <w:bodyDiv w:val="1"/>
      <w:marLeft w:val="0"/>
      <w:marRight w:val="0"/>
      <w:marTop w:val="0"/>
      <w:marBottom w:val="0"/>
      <w:divBdr>
        <w:top w:val="none" w:sz="0" w:space="0" w:color="auto"/>
        <w:left w:val="none" w:sz="0" w:space="0" w:color="auto"/>
        <w:bottom w:val="none" w:sz="0" w:space="0" w:color="auto"/>
        <w:right w:val="none" w:sz="0" w:space="0" w:color="auto"/>
      </w:divBdr>
      <w:divsChild>
        <w:div w:id="1901094291">
          <w:marLeft w:val="0"/>
          <w:marRight w:val="0"/>
          <w:marTop w:val="0"/>
          <w:marBottom w:val="0"/>
          <w:divBdr>
            <w:top w:val="none" w:sz="0" w:space="0" w:color="auto"/>
            <w:left w:val="none" w:sz="0" w:space="0" w:color="auto"/>
            <w:bottom w:val="none" w:sz="0" w:space="0" w:color="auto"/>
            <w:right w:val="none" w:sz="0" w:space="0" w:color="auto"/>
          </w:divBdr>
        </w:div>
        <w:div w:id="548734005">
          <w:marLeft w:val="0"/>
          <w:marRight w:val="0"/>
          <w:marTop w:val="0"/>
          <w:marBottom w:val="240"/>
          <w:divBdr>
            <w:top w:val="none" w:sz="0" w:space="0" w:color="auto"/>
            <w:left w:val="none" w:sz="0" w:space="0" w:color="auto"/>
            <w:bottom w:val="none" w:sz="0" w:space="0" w:color="auto"/>
            <w:right w:val="none" w:sz="0" w:space="0" w:color="auto"/>
          </w:divBdr>
          <w:divsChild>
            <w:div w:id="1899395624">
              <w:marLeft w:val="0"/>
              <w:marRight w:val="0"/>
              <w:marTop w:val="0"/>
              <w:marBottom w:val="0"/>
              <w:divBdr>
                <w:top w:val="none" w:sz="0" w:space="0" w:color="auto"/>
                <w:left w:val="none" w:sz="0" w:space="0" w:color="auto"/>
                <w:bottom w:val="none" w:sz="0" w:space="0" w:color="auto"/>
                <w:right w:val="none" w:sz="0" w:space="0" w:color="auto"/>
              </w:divBdr>
            </w:div>
            <w:div w:id="20383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sChild>
        <w:div w:id="1691374213">
          <w:marLeft w:val="0"/>
          <w:marRight w:val="0"/>
          <w:marTop w:val="0"/>
          <w:marBottom w:val="0"/>
          <w:divBdr>
            <w:top w:val="none" w:sz="0" w:space="0" w:color="auto"/>
            <w:left w:val="none" w:sz="0" w:space="0" w:color="auto"/>
            <w:bottom w:val="none" w:sz="0" w:space="0" w:color="auto"/>
            <w:right w:val="none" w:sz="0" w:space="0" w:color="auto"/>
          </w:divBdr>
        </w:div>
        <w:div w:id="299111735">
          <w:marLeft w:val="0"/>
          <w:marRight w:val="0"/>
          <w:marTop w:val="0"/>
          <w:marBottom w:val="240"/>
          <w:divBdr>
            <w:top w:val="none" w:sz="0" w:space="0" w:color="auto"/>
            <w:left w:val="none" w:sz="0" w:space="0" w:color="auto"/>
            <w:bottom w:val="none" w:sz="0" w:space="0" w:color="auto"/>
            <w:right w:val="none" w:sz="0" w:space="0" w:color="auto"/>
          </w:divBdr>
          <w:divsChild>
            <w:div w:id="1662586352">
              <w:marLeft w:val="0"/>
              <w:marRight w:val="0"/>
              <w:marTop w:val="0"/>
              <w:marBottom w:val="0"/>
              <w:divBdr>
                <w:top w:val="none" w:sz="0" w:space="0" w:color="auto"/>
                <w:left w:val="none" w:sz="0" w:space="0" w:color="auto"/>
                <w:bottom w:val="none" w:sz="0" w:space="0" w:color="auto"/>
                <w:right w:val="none" w:sz="0" w:space="0" w:color="auto"/>
              </w:divBdr>
            </w:div>
            <w:div w:id="968828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rberfoundation.org/focus-areas/" TargetMode="External"/><Relationship Id="rId18" Type="http://schemas.openxmlformats.org/officeDocument/2006/relationships/hyperlink" Target="http://www.aafpfoundation.org/foundation/our-work/grants-awards/all/joint-grant.html" TargetMode="External"/><Relationship Id="rId26" Type="http://schemas.openxmlformats.org/officeDocument/2006/relationships/hyperlink" Target="http://www.aabb.org/research/nbf/Pages/default.aspx" TargetMode="External"/><Relationship Id="rId39" Type="http://schemas.openxmlformats.org/officeDocument/2006/relationships/hyperlink" Target="http://www.glaucoma.org/research/applying-for-a-grant.php" TargetMode="External"/><Relationship Id="rId21" Type="http://schemas.openxmlformats.org/officeDocument/2006/relationships/hyperlink" Target="http://www.nctm.org/" TargetMode="External"/><Relationship Id="rId34" Type="http://schemas.openxmlformats.org/officeDocument/2006/relationships/hyperlink" Target="http://durfee.org/what-we-support/sabbatical/" TargetMode="External"/><Relationship Id="rId42" Type="http://schemas.openxmlformats.org/officeDocument/2006/relationships/hyperlink" Target="http://archives.jdc.org/about-us/announcement/" TargetMode="External"/><Relationship Id="rId47" Type="http://schemas.openxmlformats.org/officeDocument/2006/relationships/hyperlink" Target="http://www.gastro.org/aga-foundation" TargetMode="External"/><Relationship Id="rId50" Type="http://schemas.openxmlformats.org/officeDocument/2006/relationships/hyperlink" Target="http://www.ala.org/" TargetMode="External"/><Relationship Id="rId55" Type="http://schemas.openxmlformats.org/officeDocument/2006/relationships/hyperlink" Target="https://www2.aap.org/catch/" TargetMode="External"/><Relationship Id="rId7" Type="http://schemas.openxmlformats.org/officeDocument/2006/relationships/hyperlink" Target="http://www.standup2cancer.org/press_release/view/stand_up_to_cancer_announces_open_call_for_ideas_for_10_million_dream_team_" TargetMode="External"/><Relationship Id="rId2" Type="http://schemas.openxmlformats.org/officeDocument/2006/relationships/settings" Target="settings.xml"/><Relationship Id="rId16" Type="http://schemas.openxmlformats.org/officeDocument/2006/relationships/hyperlink" Target="http://www.aafpfoundation.org/" TargetMode="External"/><Relationship Id="rId20" Type="http://schemas.openxmlformats.org/officeDocument/2006/relationships/hyperlink" Target="http://ohf.org/wp-content/uploads/2017/05/2017-Grant-Instructions.pdf" TargetMode="External"/><Relationship Id="rId29" Type="http://schemas.openxmlformats.org/officeDocument/2006/relationships/hyperlink" Target="http://kellybrushfoundation.org/" TargetMode="External"/><Relationship Id="rId41" Type="http://schemas.openxmlformats.org/officeDocument/2006/relationships/hyperlink" Target="https://sfari.org/funding/grants/bridge-to-independence-rfa/bridge-to-independence-award-request-for-applications" TargetMode="External"/><Relationship Id="rId54" Type="http://schemas.openxmlformats.org/officeDocument/2006/relationships/hyperlink" Target="https://logrhythm.devpost.com/rules" TargetMode="External"/><Relationship Id="rId1" Type="http://schemas.openxmlformats.org/officeDocument/2006/relationships/styles" Target="styles.xml"/><Relationship Id="rId6" Type="http://schemas.openxmlformats.org/officeDocument/2006/relationships/hyperlink" Target="https://www.standup2cancer.org/" TargetMode="External"/><Relationship Id="rId11" Type="http://schemas.openxmlformats.org/officeDocument/2006/relationships/hyperlink" Target="http://www.nfwf.org/whoweare/mediacenter/pr/Pages/applicants-sought-central-appalachia-pr-17-0607.aspx" TargetMode="External"/><Relationship Id="rId24" Type="http://schemas.openxmlformats.org/officeDocument/2006/relationships/hyperlink" Target="http://www.nctm.org/publications/toc.aspx?jrnl=jrme" TargetMode="External"/><Relationship Id="rId32" Type="http://schemas.openxmlformats.org/officeDocument/2006/relationships/hyperlink" Target="http://www.beckman-foundation.org/programs/beckman-young-investigators-program-information" TargetMode="External"/><Relationship Id="rId37" Type="http://schemas.openxmlformats.org/officeDocument/2006/relationships/hyperlink" Target="https://www.alpha1.org/Investigators/Grants/Grant-Opportunities" TargetMode="External"/><Relationship Id="rId40" Type="http://schemas.openxmlformats.org/officeDocument/2006/relationships/hyperlink" Target="https://sfari.org/" TargetMode="External"/><Relationship Id="rId45" Type="http://schemas.openxmlformats.org/officeDocument/2006/relationships/hyperlink" Target="http://www.aaas.org/" TargetMode="External"/><Relationship Id="rId53" Type="http://schemas.openxmlformats.org/officeDocument/2006/relationships/hyperlink" Target="https://logrhythm.com/network-monitor-freemium/" TargetMode="External"/><Relationship Id="rId58" Type="http://schemas.openxmlformats.org/officeDocument/2006/relationships/hyperlink" Target="http://www.peopleforbikes.org/" TargetMode="External"/><Relationship Id="rId5" Type="http://schemas.openxmlformats.org/officeDocument/2006/relationships/hyperlink" Target="mailto:emma.petitt@uc.edu" TargetMode="External"/><Relationship Id="rId15" Type="http://schemas.openxmlformats.org/officeDocument/2006/relationships/hyperlink" Target="https://mcpehq.com/minecraft-pe-seed-money-k-12-educators/" TargetMode="External"/><Relationship Id="rId23" Type="http://schemas.openxmlformats.org/officeDocument/2006/relationships/hyperlink" Target="http://www.nctm.org/publications/toc.aspx?jrnl=jrme" TargetMode="External"/><Relationship Id="rId28" Type="http://schemas.openxmlformats.org/officeDocument/2006/relationships/hyperlink" Target="http://www.aabb.org/research/nbf/Pages/grants.aspx" TargetMode="External"/><Relationship Id="rId36" Type="http://schemas.openxmlformats.org/officeDocument/2006/relationships/hyperlink" Target="http://alpha-1foundation.org/" TargetMode="External"/><Relationship Id="rId49" Type="http://schemas.openxmlformats.org/officeDocument/2006/relationships/hyperlink" Target="http://www.gastro.org/grants/aga-r-robert-sally-funderburg-research-award-in-gastric-cancer" TargetMode="External"/><Relationship Id="rId57" Type="http://schemas.openxmlformats.org/officeDocument/2006/relationships/hyperlink" Target="https://www.aap.org/en-us/advocacy-and-policy/aap-health-initiatives/commpeds/catch/Pages/CATCH-Grants.aspx" TargetMode="External"/><Relationship Id="rId61" Type="http://schemas.openxmlformats.org/officeDocument/2006/relationships/theme" Target="theme/theme1.xml"/><Relationship Id="rId10" Type="http://schemas.openxmlformats.org/officeDocument/2006/relationships/hyperlink" Target="http://www.nfwf.org/" TargetMode="External"/><Relationship Id="rId19" Type="http://schemas.openxmlformats.org/officeDocument/2006/relationships/hyperlink" Target="http://www.ohf.org/" TargetMode="External"/><Relationship Id="rId31" Type="http://schemas.openxmlformats.org/officeDocument/2006/relationships/hyperlink" Target="http://www.beckman-foundation.com/" TargetMode="External"/><Relationship Id="rId44" Type="http://schemas.openxmlformats.org/officeDocument/2006/relationships/hyperlink" Target="https://www.psp.org/iwanttolearn/student-fellowships/" TargetMode="External"/><Relationship Id="rId52" Type="http://schemas.openxmlformats.org/officeDocument/2006/relationships/hyperlink" Target="http://www.ilovelibraries.org/lovemylibrarian" TargetMode="Externa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bout.poynter.org/training/in-person/cmp-17" TargetMode="External"/><Relationship Id="rId14" Type="http://schemas.openxmlformats.org/officeDocument/2006/relationships/hyperlink" Target="https://mcpehq.com/" TargetMode="External"/><Relationship Id="rId22" Type="http://schemas.openxmlformats.org/officeDocument/2006/relationships/hyperlink" Target="http://www.nctm.org/publications/toc.aspx?jrnl=mte" TargetMode="External"/><Relationship Id="rId27" Type="http://schemas.openxmlformats.org/officeDocument/2006/relationships/hyperlink" Target="http://www.aabb.org/" TargetMode="External"/><Relationship Id="rId30" Type="http://schemas.openxmlformats.org/officeDocument/2006/relationships/hyperlink" Target="http://kellybrushfoundation.org/grants-programs/adaptive-sports-equipment/" TargetMode="External"/><Relationship Id="rId35" Type="http://schemas.openxmlformats.org/officeDocument/2006/relationships/hyperlink" Target="http://o2initiatives.org/sabbatical-award/application/" TargetMode="External"/><Relationship Id="rId43" Type="http://schemas.openxmlformats.org/officeDocument/2006/relationships/hyperlink" Target="http://www.psp.org/" TargetMode="External"/><Relationship Id="rId48" Type="http://schemas.openxmlformats.org/officeDocument/2006/relationships/hyperlink" Target="https://www.gastro.org/" TargetMode="External"/><Relationship Id="rId56" Type="http://schemas.openxmlformats.org/officeDocument/2006/relationships/hyperlink" Target="http://www.aap.org/" TargetMode="External"/><Relationship Id="rId8" Type="http://schemas.openxmlformats.org/officeDocument/2006/relationships/hyperlink" Target="http://www.poynter.org/" TargetMode="External"/><Relationship Id="rId51" Type="http://schemas.openxmlformats.org/officeDocument/2006/relationships/hyperlink" Target="http://www.ncate.org/" TargetMode="External"/><Relationship Id="rId3" Type="http://schemas.openxmlformats.org/officeDocument/2006/relationships/webSettings" Target="webSettings.xml"/><Relationship Id="rId12" Type="http://schemas.openxmlformats.org/officeDocument/2006/relationships/hyperlink" Target="http://www.gerberfoundation.org/" TargetMode="External"/><Relationship Id="rId17" Type="http://schemas.openxmlformats.org/officeDocument/2006/relationships/hyperlink" Target="http://www.aafp.org/" TargetMode="External"/><Relationship Id="rId25" Type="http://schemas.openxmlformats.org/officeDocument/2006/relationships/hyperlink" Target="http://www.nctm.org/Grants-and-Awards/Grants/7-12-Classroom-Research-Grants/" TargetMode="External"/><Relationship Id="rId33" Type="http://schemas.openxmlformats.org/officeDocument/2006/relationships/hyperlink" Target="http://o2initiatives.org/" TargetMode="External"/><Relationship Id="rId38" Type="http://schemas.openxmlformats.org/officeDocument/2006/relationships/hyperlink" Target="http://www.glaucoma.org/" TargetMode="External"/><Relationship Id="rId46" Type="http://schemas.openxmlformats.org/officeDocument/2006/relationships/hyperlink" Target="https://www.aaas.org/page/aaas-early-career-award-public-engagement-science" TargetMode="External"/><Relationship Id="rId59" Type="http://schemas.openxmlformats.org/officeDocument/2006/relationships/hyperlink" Target="http://www.peopleforbikes.org/pages/gra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6273</Words>
  <Characters>35761</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Petitt</dc:creator>
  <cp:keywords/>
  <dc:description/>
  <cp:lastModifiedBy>Flessa, James</cp:lastModifiedBy>
  <cp:revision>2</cp:revision>
  <cp:lastPrinted>2017-06-22T11:45:00Z</cp:lastPrinted>
  <dcterms:created xsi:type="dcterms:W3CDTF">2017-06-22T14:45:00Z</dcterms:created>
  <dcterms:modified xsi:type="dcterms:W3CDTF">2017-06-22T14:45:00Z</dcterms:modified>
</cp:coreProperties>
</file>